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3F3A" w:rsidRPr="00D86855" w:rsidRDefault="00973F3A" w:rsidP="00973F3A">
      <w:pPr>
        <w:tabs>
          <w:tab w:val="left" w:pos="8280"/>
        </w:tabs>
        <w:spacing w:afterLines="20" w:after="48"/>
        <w:rPr>
          <w:rStyle w:val="af9"/>
          <w:rFonts w:ascii="Arial" w:eastAsia="宋体" w:hAnsi="Arial" w:cs="Arial"/>
        </w:rPr>
      </w:pPr>
      <w:r w:rsidRPr="00D86855">
        <w:rPr>
          <w:rStyle w:val="af9"/>
          <w:rFonts w:ascii="Arial" w:eastAsia="宋体" w:hAnsi="Arial" w:cs="Arial"/>
        </w:rPr>
        <w:t xml:space="preserve">3GPP TSG-RAN WG4 Meeting # 95-e </w:t>
      </w:r>
      <w:r w:rsidRPr="00D86855">
        <w:rPr>
          <w:rStyle w:val="af9"/>
          <w:rFonts w:ascii="Arial" w:eastAsia="宋体" w:hAnsi="Arial" w:cs="Arial"/>
        </w:rPr>
        <w:tab/>
      </w:r>
      <w:r w:rsidR="001E2130" w:rsidRPr="001E2130">
        <w:rPr>
          <w:rStyle w:val="af9"/>
          <w:rFonts w:ascii="Arial" w:eastAsia="宋体" w:hAnsi="Arial" w:cs="Arial"/>
        </w:rPr>
        <w:t>R4-2006279</w:t>
      </w:r>
    </w:p>
    <w:p w:rsidR="00973F3A" w:rsidRPr="00D86855" w:rsidRDefault="00973F3A" w:rsidP="00973F3A">
      <w:pPr>
        <w:tabs>
          <w:tab w:val="left" w:pos="8280"/>
        </w:tabs>
        <w:spacing w:afterLines="20" w:after="48"/>
        <w:rPr>
          <w:rStyle w:val="af9"/>
          <w:rFonts w:ascii="Arial" w:eastAsia="宋体" w:hAnsi="Arial" w:cs="Arial"/>
        </w:rPr>
      </w:pPr>
      <w:r w:rsidRPr="00D86855">
        <w:rPr>
          <w:rStyle w:val="af9"/>
          <w:rFonts w:ascii="Arial" w:eastAsia="宋体" w:hAnsi="Arial" w:cs="Arial"/>
        </w:rPr>
        <w:t>Electronic Meeting, 25 May – 5 June, 2020</w:t>
      </w:r>
    </w:p>
    <w:p w:rsidR="00A13C4C" w:rsidRPr="00973F3A" w:rsidRDefault="00A13C4C" w:rsidP="000B7C0C">
      <w:pPr>
        <w:pStyle w:val="afb"/>
        <w:spacing w:before="120" w:after="0"/>
      </w:pPr>
    </w:p>
    <w:p w:rsidR="00761E3F" w:rsidRDefault="00A63EF1" w:rsidP="00A63EF1">
      <w:pPr>
        <w:pStyle w:val="afb"/>
        <w:spacing w:before="0" w:after="0"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761E3F" w:rsidRPr="00761E3F">
        <w:rPr>
          <w:rFonts w:ascii="Arial" w:hAnsi="Arial" w:cs="Arial"/>
          <w:b w:val="0"/>
        </w:rPr>
        <w:t>Discussion on IAB-MT feature list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A7633A">
        <w:rPr>
          <w:rFonts w:ascii="Arial" w:hAnsi="Arial" w:cs="Arial" w:hint="eastAsia"/>
          <w:b w:val="0"/>
        </w:rPr>
        <w:t>6.5.1.3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4F61DD">
        <w:rPr>
          <w:rFonts w:ascii="Arial" w:hAnsi="Arial" w:cs="Arial" w:hint="eastAsia"/>
          <w:b w:val="0"/>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35066" w:rsidRPr="00F57779" w:rsidRDefault="0096017F" w:rsidP="004C4C7A">
      <w:pPr>
        <w:spacing w:before="0" w:after="120"/>
        <w:jc w:val="left"/>
        <w:rPr>
          <w:sz w:val="20"/>
          <w:lang w:val="en-US"/>
        </w:rPr>
      </w:pPr>
      <w:r>
        <w:rPr>
          <w:rFonts w:hint="eastAsia"/>
          <w:sz w:val="20"/>
          <w:lang w:val="en-US"/>
        </w:rPr>
        <w:t>This contribution</w:t>
      </w:r>
      <w:r w:rsidR="00ED36AB">
        <w:rPr>
          <w:rFonts w:hint="eastAsia"/>
          <w:sz w:val="20"/>
          <w:lang w:val="en-US"/>
        </w:rPr>
        <w:t xml:space="preserve"> provides further views of IAB-MT feature list</w:t>
      </w:r>
      <w:r>
        <w:rPr>
          <w:rFonts w:hint="eastAsia"/>
          <w:sz w:val="20"/>
          <w:lang w:val="en-US"/>
        </w:rPr>
        <w:t>.</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62255" w:rsidRDefault="00ED36AB" w:rsidP="00ED36AB">
      <w:pPr>
        <w:pStyle w:val="2"/>
        <w:numPr>
          <w:ilvl w:val="1"/>
          <w:numId w:val="4"/>
        </w:numPr>
      </w:pPr>
      <w:r>
        <w:rPr>
          <w:rFonts w:hint="eastAsia"/>
        </w:rPr>
        <w:t>RAN4 status</w:t>
      </w:r>
    </w:p>
    <w:p w:rsidR="00ED36AB" w:rsidRDefault="00ED36AB" w:rsidP="00ED36AB">
      <w:r>
        <w:rPr>
          <w:rFonts w:hint="eastAsia"/>
        </w:rPr>
        <w:t>Last meeting</w:t>
      </w:r>
      <w:r w:rsidR="006F3887">
        <w:t>’</w:t>
      </w:r>
      <w:r>
        <w:rPr>
          <w:rFonts w:hint="eastAsia"/>
        </w:rPr>
        <w:t xml:space="preserve">s </w:t>
      </w:r>
      <w:proofErr w:type="gramStart"/>
      <w:r>
        <w:rPr>
          <w:rFonts w:hint="eastAsia"/>
        </w:rPr>
        <w:t>WF[</w:t>
      </w:r>
      <w:proofErr w:type="gramEnd"/>
      <w:r>
        <w:rPr>
          <w:rFonts w:hint="eastAsia"/>
        </w:rPr>
        <w:t>2] summarized the RAN4 discussion results. In summary, there</w:t>
      </w:r>
      <w:r>
        <w:t>’</w:t>
      </w:r>
      <w:r>
        <w:rPr>
          <w:rFonts w:hint="eastAsia"/>
        </w:rPr>
        <w:t>re 5 parts as guided by the moderator:</w:t>
      </w:r>
    </w:p>
    <w:p w:rsidR="00ED36AB" w:rsidRPr="00ED36AB" w:rsidRDefault="00ED36AB" w:rsidP="006B0DAC">
      <w:pPr>
        <w:ind w:left="105" w:hangingChars="50" w:hanging="105"/>
        <w:rPr>
          <w:lang w:val="en-US"/>
        </w:rPr>
      </w:pPr>
      <w:r w:rsidRPr="006B0DAC">
        <w:rPr>
          <w:rFonts w:hint="eastAsia"/>
          <w:b/>
        </w:rPr>
        <w:t xml:space="preserve">Modulation </w:t>
      </w:r>
      <w:r w:rsidRPr="006B0DAC">
        <w:rPr>
          <w:b/>
        </w:rPr>
        <w:t>related</w:t>
      </w:r>
      <w:r w:rsidRPr="006B0DAC">
        <w:rPr>
          <w:rFonts w:hint="eastAsia"/>
          <w:b/>
        </w:rPr>
        <w:t xml:space="preserve"> features:</w:t>
      </w:r>
      <w:r>
        <w:rPr>
          <w:rFonts w:hint="eastAsia"/>
        </w:rPr>
        <w:t xml:space="preserve"> </w:t>
      </w:r>
      <w:proofErr w:type="gramStart"/>
      <w:r w:rsidRPr="00ED36AB">
        <w:rPr>
          <w:lang w:val="en-US"/>
        </w:rPr>
        <w:t>60kHz</w:t>
      </w:r>
      <w:proofErr w:type="gramEnd"/>
      <w:r w:rsidRPr="00ED36AB">
        <w:rPr>
          <w:lang w:val="en-US"/>
        </w:rPr>
        <w:t xml:space="preserve"> of subcarrier spacing for FR1</w:t>
      </w:r>
      <w:r>
        <w:rPr>
          <w:rFonts w:hint="eastAsia"/>
          <w:lang w:val="en-US"/>
        </w:rPr>
        <w:t xml:space="preserve"> was agreed to optional. Others are </w:t>
      </w:r>
      <w:r w:rsidR="006F3887">
        <w:rPr>
          <w:rFonts w:hint="eastAsia"/>
          <w:lang w:val="en-US"/>
        </w:rPr>
        <w:t xml:space="preserve">FFS and the options are to </w:t>
      </w:r>
      <w:r>
        <w:rPr>
          <w:rFonts w:hint="eastAsia"/>
          <w:lang w:val="en-US"/>
        </w:rPr>
        <w:t xml:space="preserve">follow R15 </w:t>
      </w:r>
      <w:r w:rsidR="006B0DAC">
        <w:rPr>
          <w:rFonts w:hint="eastAsia"/>
          <w:lang w:val="en-US"/>
        </w:rPr>
        <w:t xml:space="preserve">UE </w:t>
      </w:r>
      <w:r>
        <w:rPr>
          <w:rFonts w:hint="eastAsia"/>
          <w:lang w:val="en-US"/>
        </w:rPr>
        <w:t>or manufacturer declaration.</w:t>
      </w:r>
    </w:p>
    <w:p w:rsidR="00ED36AB" w:rsidRPr="00ED36AB" w:rsidRDefault="00ED36AB" w:rsidP="00ED36AB">
      <w:pPr>
        <w:rPr>
          <w:lang w:val="en-US"/>
        </w:rPr>
      </w:pPr>
      <w:r w:rsidRPr="006B0DAC">
        <w:rPr>
          <w:b/>
        </w:rPr>
        <w:t>Other Physical Layer Related Features</w:t>
      </w:r>
      <w:r w:rsidRPr="006B0DAC">
        <w:rPr>
          <w:rFonts w:hint="eastAsia"/>
          <w:b/>
        </w:rPr>
        <w:t>:</w:t>
      </w:r>
      <w:r>
        <w:rPr>
          <w:rFonts w:hint="eastAsia"/>
        </w:rPr>
        <w:t xml:space="preserve"> </w:t>
      </w:r>
      <w:r w:rsidRPr="00ED36AB">
        <w:rPr>
          <w:lang w:val="en-US"/>
        </w:rPr>
        <w:t>Almost contiguous UL CP-OFDM</w:t>
      </w:r>
      <w:r>
        <w:rPr>
          <w:rFonts w:hint="eastAsia"/>
          <w:lang w:val="en-US"/>
        </w:rPr>
        <w:t xml:space="preserve"> was agreed to optional. Others </w:t>
      </w:r>
      <w:r w:rsidR="006F3887">
        <w:rPr>
          <w:rFonts w:hint="eastAsia"/>
          <w:lang w:val="en-US"/>
        </w:rPr>
        <w:t xml:space="preserve">are FFS and the options are to </w:t>
      </w:r>
      <w:r>
        <w:rPr>
          <w:rFonts w:hint="eastAsia"/>
          <w:lang w:val="en-US"/>
        </w:rPr>
        <w:t>follow R15 UE or not supported.</w:t>
      </w:r>
    </w:p>
    <w:p w:rsidR="00ED36AB" w:rsidRPr="006B0DAC" w:rsidRDefault="00ED36AB" w:rsidP="00ED36AB">
      <w:pPr>
        <w:rPr>
          <w:b/>
        </w:rPr>
      </w:pPr>
      <w:r w:rsidRPr="006B0DAC">
        <w:rPr>
          <w:b/>
        </w:rPr>
        <w:t>Band Support Related Features</w:t>
      </w:r>
      <w:r w:rsidRPr="006B0DAC">
        <w:rPr>
          <w:rFonts w:hint="eastAsia"/>
          <w:b/>
        </w:rPr>
        <w:t xml:space="preserve">: </w:t>
      </w:r>
      <w:r w:rsidR="006B0DAC" w:rsidRPr="006B0DAC">
        <w:rPr>
          <w:rFonts w:hint="eastAsia"/>
        </w:rPr>
        <w:t>MFBI, duty</w:t>
      </w:r>
      <w:r w:rsidR="002637E1">
        <w:rPr>
          <w:rFonts w:hint="eastAsia"/>
        </w:rPr>
        <w:t xml:space="preserve"> </w:t>
      </w:r>
      <w:r w:rsidR="002637E1" w:rsidRPr="006B0DAC">
        <w:t>cycle</w:t>
      </w:r>
      <w:r w:rsidR="006B0DAC" w:rsidRPr="006B0DAC">
        <w:rPr>
          <w:rFonts w:hint="eastAsia"/>
        </w:rPr>
        <w:t xml:space="preserve"> related are N/A, others FFS.</w:t>
      </w:r>
    </w:p>
    <w:p w:rsidR="00ED36AB" w:rsidRPr="006B0DAC" w:rsidRDefault="00ED36AB" w:rsidP="00ED36AB">
      <w:pPr>
        <w:rPr>
          <w:b/>
        </w:rPr>
      </w:pPr>
      <w:r w:rsidRPr="006B0DAC">
        <w:rPr>
          <w:b/>
        </w:rPr>
        <w:t>CA and EN-DC support related features</w:t>
      </w:r>
      <w:r w:rsidRPr="006B0DAC">
        <w:rPr>
          <w:rFonts w:hint="eastAsia"/>
          <w:b/>
        </w:rPr>
        <w:t xml:space="preserve">: </w:t>
      </w:r>
      <w:r w:rsidR="006B0DAC" w:rsidRPr="006B0DAC">
        <w:rPr>
          <w:rFonts w:hint="eastAsia"/>
        </w:rPr>
        <w:t>All of them are FFS pending CA/EN-DC support frame work.</w:t>
      </w:r>
    </w:p>
    <w:p w:rsidR="00ED36AB" w:rsidRPr="006B0DAC" w:rsidRDefault="00ED36AB" w:rsidP="00ED36AB">
      <w:r w:rsidRPr="006B0DAC">
        <w:rPr>
          <w:b/>
        </w:rPr>
        <w:t>Baseband related features</w:t>
      </w:r>
      <w:r w:rsidRPr="006B0DAC">
        <w:rPr>
          <w:rFonts w:hint="eastAsia"/>
          <w:b/>
        </w:rPr>
        <w:t xml:space="preserve">: </w:t>
      </w:r>
      <w:r w:rsidR="006B0DAC" w:rsidRPr="006B0DAC">
        <w:rPr>
          <w:rFonts w:hint="eastAsia"/>
        </w:rPr>
        <w:t xml:space="preserve">SU-MIMO interference </w:t>
      </w:r>
      <w:r w:rsidR="002637E1" w:rsidRPr="006B0DAC">
        <w:t>mitigation</w:t>
      </w:r>
      <w:r w:rsidR="006B0DAC" w:rsidRPr="006B0DAC">
        <w:rPr>
          <w:rFonts w:hint="eastAsia"/>
        </w:rPr>
        <w:t xml:space="preserve"> advanced receiver optional, others </w:t>
      </w:r>
      <w:r w:rsidR="006B0DAC" w:rsidRPr="006B0DAC">
        <w:rPr>
          <w:rFonts w:hint="eastAsia"/>
          <w:lang w:val="en-US"/>
        </w:rPr>
        <w:t>follow R15 UE</w:t>
      </w:r>
      <w:r w:rsidR="006B0DAC" w:rsidRPr="006B0DAC">
        <w:rPr>
          <w:rFonts w:hint="eastAsia"/>
        </w:rPr>
        <w:t xml:space="preserve"> optional or FFS.</w:t>
      </w:r>
    </w:p>
    <w:p w:rsidR="00ED36AB" w:rsidRDefault="00ED36AB" w:rsidP="00ED36AB">
      <w:pPr>
        <w:pStyle w:val="2"/>
        <w:numPr>
          <w:ilvl w:val="1"/>
          <w:numId w:val="4"/>
        </w:numPr>
      </w:pPr>
      <w:r>
        <w:rPr>
          <w:rFonts w:hint="eastAsia"/>
        </w:rPr>
        <w:t>RAN2 status</w:t>
      </w:r>
    </w:p>
    <w:p w:rsidR="00ED36AB" w:rsidRDefault="00ED36AB" w:rsidP="00ED36AB">
      <w:r>
        <w:t>As a consequence, after the initial discussion during RAN2#109bis-e meeting, the following agreements with respect to IAB-MT capabilities were made:</w:t>
      </w:r>
    </w:p>
    <w:tbl>
      <w:tblPr>
        <w:tblStyle w:val="af8"/>
        <w:tblW w:w="0" w:type="auto"/>
        <w:tblLook w:val="04A0" w:firstRow="1" w:lastRow="0" w:firstColumn="1" w:lastColumn="0" w:noHBand="0" w:noVBand="1"/>
      </w:tblPr>
      <w:tblGrid>
        <w:gridCol w:w="9631"/>
      </w:tblGrid>
      <w:tr w:rsidR="00ED36AB" w:rsidTr="001D2FF7">
        <w:tc>
          <w:tcPr>
            <w:tcW w:w="9631" w:type="dxa"/>
          </w:tcPr>
          <w:p w:rsidR="00ED36AB" w:rsidRPr="00A7770F" w:rsidRDefault="00ED36AB" w:rsidP="001D2FF7">
            <w:pPr>
              <w:pStyle w:val="Agreement"/>
              <w:tabs>
                <w:tab w:val="clear" w:pos="1619"/>
              </w:tabs>
              <w:ind w:left="1710"/>
            </w:pPr>
            <w:r w:rsidRPr="00ED36AB">
              <w:rPr>
                <w:highlight w:val="yellow"/>
              </w:rPr>
              <w:t>All optional features remain optional for IAB-MTs.</w:t>
            </w:r>
          </w:p>
          <w:p w:rsidR="00ED36AB" w:rsidRPr="00ED36AB" w:rsidRDefault="00ED36AB" w:rsidP="001D2FF7">
            <w:pPr>
              <w:pStyle w:val="Agreement"/>
              <w:tabs>
                <w:tab w:val="clear" w:pos="1619"/>
              </w:tabs>
              <w:ind w:left="1710"/>
              <w:rPr>
                <w:highlight w:val="yellow"/>
              </w:rPr>
            </w:pPr>
            <w:r w:rsidRPr="00ED36AB">
              <w:rPr>
                <w:highlight w:val="yellow"/>
              </w:rPr>
              <w:t>Clarification: EN-DC mode support is not mandatory for IAB-MT.</w:t>
            </w:r>
          </w:p>
          <w:p w:rsidR="00ED36AB" w:rsidRPr="00A7770F" w:rsidRDefault="00ED36AB" w:rsidP="001D2FF7">
            <w:pPr>
              <w:pStyle w:val="Agreement"/>
              <w:tabs>
                <w:tab w:val="clear" w:pos="1619"/>
              </w:tabs>
              <w:ind w:left="1710"/>
            </w:pPr>
            <w:r w:rsidRPr="00A7770F">
              <w:t>The following features are optional for IAB-MT:</w:t>
            </w:r>
          </w:p>
          <w:p w:rsidR="00ED36AB" w:rsidRPr="009F2233" w:rsidRDefault="00ED36AB" w:rsidP="001D2FF7">
            <w:pPr>
              <w:pStyle w:val="Doc-text2"/>
              <w:ind w:left="1985"/>
              <w:rPr>
                <w:b/>
                <w:lang w:val="en-US"/>
              </w:rPr>
            </w:pPr>
            <w:r w:rsidRPr="009F2233">
              <w:rPr>
                <w:b/>
                <w:lang w:val="en-US"/>
              </w:rPr>
              <w:t>1. PDCP; 1-5: Short SN</w:t>
            </w:r>
          </w:p>
          <w:p w:rsidR="00ED36AB" w:rsidRPr="009F2233" w:rsidRDefault="00ED36AB" w:rsidP="001D2FF7">
            <w:pPr>
              <w:pStyle w:val="Doc-text2"/>
              <w:ind w:left="1985"/>
              <w:rPr>
                <w:b/>
                <w:lang w:val="en-US"/>
              </w:rPr>
            </w:pPr>
            <w:r w:rsidRPr="009F2233">
              <w:rPr>
                <w:b/>
                <w:lang w:val="en-US"/>
              </w:rPr>
              <w:t>3. MAC; 3-3: DRX</w:t>
            </w:r>
          </w:p>
          <w:p w:rsidR="00ED36AB" w:rsidRPr="009F2233" w:rsidRDefault="00ED36AB" w:rsidP="001D2FF7">
            <w:pPr>
              <w:pStyle w:val="Doc-text2"/>
              <w:ind w:left="1985"/>
              <w:rPr>
                <w:b/>
                <w:lang w:val="en-US"/>
              </w:rPr>
            </w:pPr>
            <w:r w:rsidRPr="009F2233">
              <w:rPr>
                <w:b/>
                <w:lang w:val="en-US"/>
              </w:rPr>
              <w:t>4. Measurements; 4-5: ANR</w:t>
            </w:r>
          </w:p>
          <w:p w:rsidR="00ED36AB" w:rsidRPr="009F2233" w:rsidRDefault="00ED36AB" w:rsidP="001D2FF7">
            <w:pPr>
              <w:pStyle w:val="Doc-text2"/>
              <w:ind w:left="1985"/>
              <w:rPr>
                <w:b/>
                <w:lang w:val="en-US"/>
              </w:rPr>
            </w:pPr>
            <w:r w:rsidRPr="009F2233">
              <w:rPr>
                <w:b/>
                <w:lang w:val="en-US"/>
              </w:rPr>
              <w:t>6. Inactive; 6-1: RRC Inactive</w:t>
            </w:r>
          </w:p>
          <w:p w:rsidR="00ED36AB" w:rsidRPr="00A7770F" w:rsidRDefault="00ED36AB" w:rsidP="001D2FF7">
            <w:pPr>
              <w:pStyle w:val="Agreement"/>
              <w:tabs>
                <w:tab w:val="clear" w:pos="1619"/>
              </w:tabs>
              <w:ind w:left="1710"/>
            </w:pPr>
            <w:r>
              <w:t> </w:t>
            </w:r>
            <w:r w:rsidRPr="00A7770F">
              <w:t>The following features are mandatory for IAB-MT:</w:t>
            </w:r>
          </w:p>
          <w:p w:rsidR="00ED36AB" w:rsidRPr="002778C9" w:rsidRDefault="00ED36AB" w:rsidP="001D2FF7">
            <w:pPr>
              <w:pStyle w:val="Doc-text2"/>
              <w:ind w:left="1985"/>
              <w:rPr>
                <w:b/>
                <w:lang w:val="en-US"/>
              </w:rPr>
            </w:pPr>
            <w:r w:rsidRPr="002778C9">
              <w:rPr>
                <w:b/>
                <w:lang w:val="en-US"/>
              </w:rPr>
              <w:t xml:space="preserve">1. PDPC; 1-0 Basic PDCP procedures, at least for SRB, </w:t>
            </w:r>
            <w:r w:rsidRPr="00ED2858">
              <w:rPr>
                <w:b/>
                <w:lang w:val="en-US"/>
              </w:rPr>
              <w:t>FFS for DRB related components</w:t>
            </w:r>
          </w:p>
          <w:p w:rsidR="00ED36AB" w:rsidRPr="00F1762F" w:rsidRDefault="00ED36AB" w:rsidP="001D2FF7">
            <w:pPr>
              <w:pStyle w:val="Doc-text2"/>
              <w:ind w:left="1985"/>
              <w:rPr>
                <w:b/>
                <w:lang w:val="en-US"/>
              </w:rPr>
            </w:pPr>
            <w:r w:rsidRPr="002778C9">
              <w:rPr>
                <w:b/>
                <w:lang w:val="en-US"/>
              </w:rPr>
              <w:t xml:space="preserve">2. </w:t>
            </w:r>
            <w:r w:rsidRPr="00F1762F">
              <w:rPr>
                <w:b/>
                <w:lang w:val="en-US"/>
              </w:rPr>
              <w:t>RLC; 2-0 Basic RLC procedures, 2-4 NR RLC SN size for SRB</w:t>
            </w:r>
          </w:p>
          <w:p w:rsidR="00ED36AB" w:rsidRPr="00F1762F" w:rsidRDefault="00ED36AB" w:rsidP="001D2FF7">
            <w:pPr>
              <w:pStyle w:val="Doc-text2"/>
              <w:ind w:left="1985"/>
              <w:rPr>
                <w:b/>
              </w:rPr>
            </w:pPr>
            <w:r w:rsidRPr="00F1762F">
              <w:rPr>
                <w:b/>
                <w:lang w:val="en-US"/>
              </w:rPr>
              <w:t>3. MAC; 3-0 Basic MAC procedures</w:t>
            </w:r>
          </w:p>
          <w:p w:rsidR="00ED36AB" w:rsidRPr="00ED36AB" w:rsidRDefault="00ED36AB" w:rsidP="001D2FF7">
            <w:pPr>
              <w:pStyle w:val="Agreement"/>
              <w:tabs>
                <w:tab w:val="clear" w:pos="1619"/>
              </w:tabs>
              <w:ind w:left="1710"/>
              <w:rPr>
                <w:highlight w:val="yellow"/>
              </w:rPr>
            </w:pPr>
            <w:r w:rsidRPr="00ED36AB">
              <w:rPr>
                <w:highlight w:val="yellow"/>
              </w:rPr>
              <w:t xml:space="preserve">It is FFS if in general mandatory features with capability </w:t>
            </w:r>
            <w:proofErr w:type="spellStart"/>
            <w:r w:rsidRPr="00ED36AB">
              <w:rPr>
                <w:highlight w:val="yellow"/>
              </w:rPr>
              <w:t>signaling</w:t>
            </w:r>
            <w:proofErr w:type="spellEnd"/>
            <w:r w:rsidRPr="00ED36AB">
              <w:rPr>
                <w:highlight w:val="yellow"/>
              </w:rPr>
              <w:t xml:space="preserve"> are optional for IAB-MT.</w:t>
            </w:r>
          </w:p>
          <w:p w:rsidR="00ED36AB" w:rsidRPr="00ED36AB" w:rsidRDefault="00ED36AB" w:rsidP="001D2FF7">
            <w:pPr>
              <w:pStyle w:val="Agreement"/>
              <w:tabs>
                <w:tab w:val="clear" w:pos="1619"/>
              </w:tabs>
              <w:ind w:left="1710"/>
              <w:rPr>
                <w:highlight w:val="yellow"/>
              </w:rPr>
            </w:pPr>
            <w:r w:rsidRPr="00ED36AB">
              <w:rPr>
                <w:highlight w:val="yellow"/>
              </w:rPr>
              <w:t xml:space="preserve">It is FFS if UE capability signalling will be used at all for Wide Area </w:t>
            </w:r>
            <w:proofErr w:type="spellStart"/>
            <w:r w:rsidRPr="00ED36AB">
              <w:rPr>
                <w:highlight w:val="yellow"/>
              </w:rPr>
              <w:t>MTs.</w:t>
            </w:r>
            <w:proofErr w:type="spellEnd"/>
            <w:r w:rsidRPr="00ED36AB">
              <w:rPr>
                <w:highlight w:val="yellow"/>
              </w:rPr>
              <w:t xml:space="preserve"> </w:t>
            </w:r>
          </w:p>
          <w:p w:rsidR="00ED36AB" w:rsidRDefault="00ED36AB" w:rsidP="001D2FF7">
            <w:pPr>
              <w:pStyle w:val="Agreement"/>
              <w:tabs>
                <w:tab w:val="clear" w:pos="1619"/>
              </w:tabs>
              <w:ind w:left="1710"/>
            </w:pPr>
            <w:r w:rsidRPr="00ED36AB">
              <w:rPr>
                <w:highlight w:val="yellow"/>
              </w:rPr>
              <w:t>We consider a min set of features for wide area MT, and whether there may be a need for more mandatory features local area MT.</w:t>
            </w:r>
            <w:r>
              <w:t xml:space="preserve"> </w:t>
            </w:r>
          </w:p>
        </w:tc>
      </w:tr>
    </w:tbl>
    <w:p w:rsidR="00ED36AB" w:rsidRDefault="00ED36AB" w:rsidP="00ED36AB"/>
    <w:p w:rsidR="00ED36AB" w:rsidRDefault="00ED36AB" w:rsidP="00ED36AB">
      <w:r>
        <w:rPr>
          <w:rFonts w:hint="eastAsia"/>
        </w:rPr>
        <w:lastRenderedPageBreak/>
        <w:t xml:space="preserve">An </w:t>
      </w:r>
      <w:r>
        <w:t xml:space="preserve">e-mail discussion </w:t>
      </w:r>
      <w:r>
        <w:rPr>
          <w:rFonts w:hint="eastAsia"/>
        </w:rPr>
        <w:t>was arranged to target</w:t>
      </w:r>
      <w:r>
        <w:t xml:space="preserve"> the aim of defining a minimum set of mandatory Rel-15 UE features for Wide-Area IAB-MT and discussing the need for capability signalling and different options thereof.</w:t>
      </w:r>
    </w:p>
    <w:p w:rsidR="00ED36AB" w:rsidRDefault="00ED36AB" w:rsidP="00ED36AB">
      <w:pPr>
        <w:pStyle w:val="EmailDiscussion"/>
        <w:rPr>
          <w:lang w:val="fr-FR"/>
        </w:rPr>
      </w:pPr>
      <w:r>
        <w:rPr>
          <w:lang w:val="fr-FR"/>
        </w:rPr>
        <w:t>Post109bis-e][925][IAB] UE Cap (Nokia)</w:t>
      </w:r>
    </w:p>
    <w:p w:rsidR="00ED36AB" w:rsidRDefault="00ED36AB" w:rsidP="00ED36AB">
      <w:pPr>
        <w:pStyle w:val="EmailDiscussion2"/>
        <w:rPr>
          <w:lang w:val="fr-FR"/>
        </w:rPr>
      </w:pPr>
      <w:r>
        <w:rPr>
          <w:lang w:val="fr-FR"/>
        </w:rPr>
        <w:tab/>
        <w:t xml:space="preserve">Scope: </w:t>
      </w:r>
      <w:r>
        <w:t>Characterization of minimum set of mandatory Rel-15 UE features for wide-range MT, discuss need for signalling options.</w:t>
      </w:r>
      <w:r>
        <w:br/>
      </w:r>
      <w:r>
        <w:rPr>
          <w:lang w:val="fr-FR"/>
        </w:rPr>
        <w:t xml:space="preserve">Intended outcome: Report. </w:t>
      </w:r>
      <w:r>
        <w:rPr>
          <w:lang w:val="fr-FR"/>
        </w:rPr>
        <w:br/>
        <w:t>Deadline : Next meeting. (20 May 2020)</w:t>
      </w:r>
    </w:p>
    <w:p w:rsidR="00ED36AB" w:rsidRPr="00ED36AB" w:rsidRDefault="002637E1" w:rsidP="00ED36AB">
      <w:pPr>
        <w:pStyle w:val="2"/>
        <w:numPr>
          <w:ilvl w:val="1"/>
          <w:numId w:val="4"/>
        </w:numPr>
      </w:pPr>
      <w:r>
        <w:rPr>
          <w:rFonts w:hint="eastAsia"/>
        </w:rPr>
        <w:t>RAN4 further discussion</w:t>
      </w:r>
    </w:p>
    <w:p w:rsidR="00B848C0" w:rsidRPr="009A676D" w:rsidRDefault="00EA1420" w:rsidP="00EA1420">
      <w:r w:rsidRPr="00EA1420">
        <w:rPr>
          <w:rFonts w:hint="eastAsia"/>
        </w:rPr>
        <w:t>As there</w:t>
      </w:r>
      <w:r w:rsidRPr="00EA1420">
        <w:t>’</w:t>
      </w:r>
      <w:r w:rsidRPr="00EA1420">
        <w:rPr>
          <w:rFonts w:hint="eastAsia"/>
        </w:rPr>
        <w:t xml:space="preserve">s only one meeting for R16 discussion, </w:t>
      </w:r>
      <w:r>
        <w:rPr>
          <w:rFonts w:hint="eastAsia"/>
        </w:rPr>
        <w:t>RAN4 may</w:t>
      </w:r>
      <w:r w:rsidR="006C5CA9">
        <w:rPr>
          <w:rFonts w:hint="eastAsia"/>
        </w:rPr>
        <w:t xml:space="preserve"> </w:t>
      </w:r>
      <w:r w:rsidR="009A676D">
        <w:rPr>
          <w:rFonts w:hint="eastAsia"/>
        </w:rPr>
        <w:t>need some priority for the discussion</w:t>
      </w:r>
      <w:r w:rsidR="00F36B38">
        <w:rPr>
          <w:rFonts w:hint="eastAsia"/>
        </w:rPr>
        <w:t xml:space="preserve"> to have more progress</w:t>
      </w:r>
      <w:r w:rsidR="009A676D">
        <w:rPr>
          <w:rFonts w:hint="eastAsia"/>
        </w:rPr>
        <w:t xml:space="preserve">. </w:t>
      </w:r>
      <w:r w:rsidR="006C5CA9">
        <w:rPr>
          <w:rFonts w:hint="eastAsia"/>
        </w:rPr>
        <w:t xml:space="preserve">RAN2 is discussing minimum set of mandatory features for wide area or local area IAB-MT. And RAN2 email discussion also proposed the criteria of the </w:t>
      </w:r>
      <w:r w:rsidR="006F3887">
        <w:t>minimum</w:t>
      </w:r>
      <w:r w:rsidR="006C5CA9">
        <w:rPr>
          <w:rFonts w:hint="eastAsia"/>
        </w:rPr>
        <w:t xml:space="preserve"> set of mandatory features. </w:t>
      </w:r>
      <w:r w:rsidR="00F36B38">
        <w:rPr>
          <w:rFonts w:hint="eastAsia"/>
        </w:rPr>
        <w:t>There</w:t>
      </w:r>
      <w:r w:rsidR="00F36B38">
        <w:t>’</w:t>
      </w:r>
      <w:r w:rsidR="00F36B38">
        <w:rPr>
          <w:rFonts w:hint="eastAsia"/>
        </w:rPr>
        <w:t xml:space="preserve">re also some proposals that RAN2 only discuss the minimum set for local area IAB-MT. </w:t>
      </w:r>
      <w:r w:rsidR="006C5CA9">
        <w:rPr>
          <w:rFonts w:hint="eastAsia"/>
        </w:rPr>
        <w:t>We propose to align some targets with RAN2 in order to progress RAN4 discussion step by step.</w:t>
      </w:r>
    </w:p>
    <w:p w:rsidR="009A676D" w:rsidRDefault="009A676D" w:rsidP="009A676D">
      <w:pPr>
        <w:rPr>
          <w:b/>
        </w:rPr>
      </w:pPr>
      <w:r>
        <w:rPr>
          <w:rFonts w:hint="eastAsia"/>
          <w:b/>
        </w:rPr>
        <w:t xml:space="preserve">Proposal 1: RAN4 </w:t>
      </w:r>
      <w:r w:rsidR="006C5CA9">
        <w:rPr>
          <w:rFonts w:hint="eastAsia"/>
          <w:b/>
        </w:rPr>
        <w:t>only discuss</w:t>
      </w:r>
      <w:r>
        <w:rPr>
          <w:rFonts w:hint="eastAsia"/>
          <w:b/>
        </w:rPr>
        <w:t xml:space="preserve"> a minimum set of mandatory features for </w:t>
      </w:r>
      <w:r w:rsidR="006C5CA9">
        <w:rPr>
          <w:rFonts w:hint="eastAsia"/>
          <w:b/>
        </w:rPr>
        <w:t xml:space="preserve">local area IAB-MT. The wide area IAB-MT can </w:t>
      </w:r>
      <w:r w:rsidR="00F36B38">
        <w:rPr>
          <w:rFonts w:hint="eastAsia"/>
          <w:b/>
        </w:rPr>
        <w:t xml:space="preserve">be based on the </w:t>
      </w:r>
      <w:r w:rsidR="006C5CA9">
        <w:rPr>
          <w:rFonts w:hint="eastAsia"/>
          <w:b/>
        </w:rPr>
        <w:t>declar</w:t>
      </w:r>
      <w:r w:rsidR="00F36B38">
        <w:rPr>
          <w:rFonts w:hint="eastAsia"/>
          <w:b/>
        </w:rPr>
        <w:t>ation.</w:t>
      </w:r>
    </w:p>
    <w:p w:rsidR="006C5CA9" w:rsidRDefault="006C5CA9" w:rsidP="009A676D">
      <w:pPr>
        <w:rPr>
          <w:b/>
        </w:rPr>
      </w:pPr>
      <w:r>
        <w:rPr>
          <w:rFonts w:hint="eastAsia"/>
          <w:b/>
        </w:rPr>
        <w:t xml:space="preserve">Proposal 2: The minimum </w:t>
      </w:r>
      <w:r>
        <w:rPr>
          <w:b/>
        </w:rPr>
        <w:t>set of mandatory features is related to the initial access or establish</w:t>
      </w:r>
      <w:r>
        <w:rPr>
          <w:rFonts w:hint="eastAsia"/>
          <w:b/>
        </w:rPr>
        <w:t>ing an RRC connection with network.</w:t>
      </w:r>
    </w:p>
    <w:p w:rsidR="006C5CA9" w:rsidRDefault="006F3887" w:rsidP="009A676D">
      <w:r>
        <w:rPr>
          <w:rFonts w:hint="eastAsia"/>
        </w:rPr>
        <w:t>After</w:t>
      </w:r>
      <w:r w:rsidR="006C5CA9" w:rsidRPr="006C5CA9">
        <w:rPr>
          <w:rFonts w:hint="eastAsia"/>
        </w:rPr>
        <w:t xml:space="preserve"> RAN4 have the agreement of minimum set for local area</w:t>
      </w:r>
      <w:r w:rsidR="00F36B38">
        <w:rPr>
          <w:rFonts w:hint="eastAsia"/>
        </w:rPr>
        <w:t xml:space="preserve"> MT</w:t>
      </w:r>
      <w:r w:rsidR="006C5CA9" w:rsidRPr="006C5CA9">
        <w:rPr>
          <w:rFonts w:hint="eastAsia"/>
        </w:rPr>
        <w:t>, we may</w:t>
      </w:r>
      <w:r>
        <w:rPr>
          <w:rFonts w:hint="eastAsia"/>
        </w:rPr>
        <w:t xml:space="preserve"> also</w:t>
      </w:r>
      <w:r w:rsidR="006C5CA9" w:rsidRPr="006C5CA9">
        <w:rPr>
          <w:rFonts w:hint="eastAsia"/>
        </w:rPr>
        <w:t xml:space="preserve"> need to review the feature one by one to know if there</w:t>
      </w:r>
      <w:r w:rsidR="006C5CA9" w:rsidRPr="006C5CA9">
        <w:t>’</w:t>
      </w:r>
      <w:r w:rsidR="006C5CA9">
        <w:rPr>
          <w:rFonts w:hint="eastAsia"/>
        </w:rPr>
        <w:t>s difference for IAB compared with UE</w:t>
      </w:r>
      <w:r>
        <w:rPr>
          <w:rFonts w:hint="eastAsia"/>
        </w:rPr>
        <w:t>,</w:t>
      </w:r>
      <w:r w:rsidR="00F36B38">
        <w:rPr>
          <w:rFonts w:hint="eastAsia"/>
        </w:rPr>
        <w:t xml:space="preserve"> especially some changes that may need RAN1/RAN2 discussions</w:t>
      </w:r>
      <w:r w:rsidR="006C5CA9">
        <w:rPr>
          <w:rFonts w:hint="eastAsia"/>
        </w:rPr>
        <w:t>.  If proposal 1 can be agreed, we propose RAN4 only review mandatory or optional for local area IAB-MT. Then we have the following proposals.</w:t>
      </w:r>
    </w:p>
    <w:p w:rsidR="006C5CA9" w:rsidRPr="006C5CA9" w:rsidRDefault="006C5CA9" w:rsidP="009A676D">
      <w:pPr>
        <w:rPr>
          <w:b/>
        </w:rPr>
      </w:pPr>
      <w:r w:rsidRPr="006C5CA9">
        <w:rPr>
          <w:rFonts w:hint="eastAsia"/>
          <w:b/>
        </w:rPr>
        <w:t xml:space="preserve">Proposal 3: </w:t>
      </w:r>
      <w:r w:rsidR="006061E1">
        <w:rPr>
          <w:rFonts w:hint="eastAsia"/>
          <w:b/>
        </w:rPr>
        <w:t>Whether</w:t>
      </w:r>
      <w:r w:rsidRPr="006C5CA9">
        <w:rPr>
          <w:rFonts w:hint="eastAsia"/>
          <w:b/>
        </w:rPr>
        <w:t xml:space="preserve"> the features will be supported for wide area IAB-MT </w:t>
      </w:r>
      <w:r w:rsidR="006061E1">
        <w:rPr>
          <w:rFonts w:hint="eastAsia"/>
          <w:b/>
        </w:rPr>
        <w:t>can be declared by the</w:t>
      </w:r>
      <w:r w:rsidRPr="006C5CA9">
        <w:rPr>
          <w:rFonts w:hint="eastAsia"/>
          <w:b/>
        </w:rPr>
        <w:t xml:space="preserve"> manufacture</w:t>
      </w:r>
      <w:r w:rsidR="006061E1">
        <w:rPr>
          <w:rFonts w:hint="eastAsia"/>
          <w:b/>
        </w:rPr>
        <w:t>r</w:t>
      </w:r>
      <w:r w:rsidRPr="006C5CA9">
        <w:rPr>
          <w:rFonts w:hint="eastAsia"/>
          <w:b/>
        </w:rPr>
        <w:t>.</w:t>
      </w:r>
    </w:p>
    <w:p w:rsidR="00EA1420" w:rsidRDefault="00EA1420" w:rsidP="00EA1420">
      <w:pPr>
        <w:rPr>
          <w:b/>
        </w:rPr>
      </w:pPr>
      <w:r w:rsidRPr="009A676D">
        <w:rPr>
          <w:rFonts w:hint="eastAsia"/>
          <w:b/>
        </w:rPr>
        <w:t xml:space="preserve">Proposal </w:t>
      </w:r>
      <w:r w:rsidR="006C5CA9">
        <w:rPr>
          <w:rFonts w:hint="eastAsia"/>
          <w:b/>
        </w:rPr>
        <w:t>4</w:t>
      </w:r>
      <w:r w:rsidRPr="009A676D">
        <w:rPr>
          <w:rFonts w:hint="eastAsia"/>
          <w:b/>
        </w:rPr>
        <w:t xml:space="preserve">: </w:t>
      </w:r>
      <w:r w:rsidRPr="009A676D">
        <w:rPr>
          <w:b/>
        </w:rPr>
        <w:t xml:space="preserve">All optional features remain optional for </w:t>
      </w:r>
      <w:r w:rsidR="006C5CA9">
        <w:rPr>
          <w:rFonts w:hint="eastAsia"/>
          <w:b/>
        </w:rPr>
        <w:t xml:space="preserve">local area </w:t>
      </w:r>
      <w:r w:rsidR="00D5661C">
        <w:rPr>
          <w:b/>
        </w:rPr>
        <w:t>IAB-MTs</w:t>
      </w:r>
      <w:r w:rsidR="00D5661C">
        <w:rPr>
          <w:rFonts w:hint="eastAsia"/>
          <w:b/>
        </w:rPr>
        <w:t>.</w:t>
      </w:r>
    </w:p>
    <w:p w:rsidR="009A676D" w:rsidRPr="009A676D" w:rsidRDefault="009A676D" w:rsidP="009A676D">
      <w:pPr>
        <w:rPr>
          <w:b/>
        </w:rPr>
      </w:pPr>
      <w:r w:rsidRPr="009A676D">
        <w:rPr>
          <w:rFonts w:hint="eastAsia"/>
          <w:b/>
        </w:rPr>
        <w:t xml:space="preserve">Proposal </w:t>
      </w:r>
      <w:r w:rsidR="006C5CA9">
        <w:rPr>
          <w:rFonts w:hint="eastAsia"/>
          <w:b/>
        </w:rPr>
        <w:t>5</w:t>
      </w:r>
      <w:r w:rsidRPr="009A676D">
        <w:rPr>
          <w:rFonts w:hint="eastAsia"/>
          <w:b/>
        </w:rPr>
        <w:t>: If the views are different as not supported or optional,</w:t>
      </w:r>
      <w:r>
        <w:rPr>
          <w:rFonts w:hint="eastAsia"/>
          <w:b/>
        </w:rPr>
        <w:t xml:space="preserve"> the compromise can be optional because IAB-MT can choose not </w:t>
      </w:r>
      <w:r w:rsidR="006C5CA9">
        <w:rPr>
          <w:rFonts w:hint="eastAsia"/>
          <w:b/>
        </w:rPr>
        <w:t xml:space="preserve">to </w:t>
      </w:r>
      <w:r>
        <w:rPr>
          <w:rFonts w:hint="eastAsia"/>
          <w:b/>
        </w:rPr>
        <w:t>support when the feature is optional.</w:t>
      </w:r>
    </w:p>
    <w:p w:rsidR="009A676D" w:rsidRPr="006C5CA9" w:rsidRDefault="006C5CA9" w:rsidP="00EA1420">
      <w:r w:rsidRPr="006C5CA9">
        <w:rPr>
          <w:rFonts w:hint="eastAsia"/>
        </w:rPr>
        <w:t>Based on the above assumptions, we have the followings views for every feature.</w:t>
      </w:r>
    </w:p>
    <w:p w:rsidR="009A676D" w:rsidRPr="00C50F75" w:rsidRDefault="009A676D" w:rsidP="009A676D">
      <w:pPr>
        <w:jc w:val="center"/>
        <w:rPr>
          <w:b/>
          <w:lang w:val="en-US"/>
        </w:rPr>
      </w:pPr>
      <w:r w:rsidRPr="00C50F75">
        <w:rPr>
          <w:rFonts w:hint="eastAsia"/>
          <w:b/>
          <w:lang w:val="en-US"/>
        </w:rPr>
        <w:t xml:space="preserve">Table 1: </w:t>
      </w:r>
      <w:r w:rsidRPr="00C50F75">
        <w:rPr>
          <w:b/>
          <w:lang w:val="en-US"/>
        </w:rPr>
        <w:t>Preliminary</w:t>
      </w:r>
      <w:r w:rsidRPr="00C50F75">
        <w:rPr>
          <w:rFonts w:hint="eastAsia"/>
          <w:b/>
          <w:lang w:val="en-US"/>
        </w:rPr>
        <w:t xml:space="preserve"> views on IAB RF/RRM features</w:t>
      </w: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724"/>
        <w:gridCol w:w="1436"/>
        <w:gridCol w:w="1907"/>
        <w:gridCol w:w="1128"/>
        <w:gridCol w:w="1887"/>
        <w:gridCol w:w="1874"/>
      </w:tblGrid>
      <w:tr w:rsidR="006C5CA9" w:rsidRPr="000E3724" w:rsidTr="006C5CA9">
        <w:tc>
          <w:tcPr>
            <w:tcW w:w="1075" w:type="dxa"/>
          </w:tcPr>
          <w:p w:rsidR="006C5CA9" w:rsidRPr="000E3724" w:rsidRDefault="006C5CA9" w:rsidP="002F5ABE">
            <w:pPr>
              <w:pStyle w:val="TAH"/>
            </w:pPr>
            <w:r w:rsidRPr="000E3724">
              <w:t>Features</w:t>
            </w:r>
          </w:p>
        </w:tc>
        <w:tc>
          <w:tcPr>
            <w:tcW w:w="724" w:type="dxa"/>
          </w:tcPr>
          <w:p w:rsidR="006C5CA9" w:rsidRPr="000E3724" w:rsidRDefault="006C5CA9" w:rsidP="002F5ABE">
            <w:pPr>
              <w:pStyle w:val="TAH"/>
            </w:pPr>
            <w:r w:rsidRPr="000E3724">
              <w:t>Index</w:t>
            </w:r>
          </w:p>
        </w:tc>
        <w:tc>
          <w:tcPr>
            <w:tcW w:w="1436" w:type="dxa"/>
          </w:tcPr>
          <w:p w:rsidR="006C5CA9" w:rsidRPr="000E3724" w:rsidRDefault="006C5CA9" w:rsidP="002F5ABE">
            <w:pPr>
              <w:pStyle w:val="TAH"/>
            </w:pPr>
            <w:r w:rsidRPr="000E3724">
              <w:t>Feature group</w:t>
            </w:r>
          </w:p>
        </w:tc>
        <w:tc>
          <w:tcPr>
            <w:tcW w:w="1907" w:type="dxa"/>
          </w:tcPr>
          <w:p w:rsidR="006C5CA9" w:rsidRPr="000E3724" w:rsidRDefault="006C5CA9" w:rsidP="002F5ABE">
            <w:pPr>
              <w:pStyle w:val="TAH"/>
            </w:pPr>
            <w:r>
              <w:rPr>
                <w:rFonts w:hint="eastAsia"/>
                <w:lang w:eastAsia="zh-CN"/>
              </w:rPr>
              <w:t xml:space="preserve">R15 UE </w:t>
            </w:r>
            <w:r w:rsidRPr="000E3724">
              <w:t>Mandatory/Optional</w:t>
            </w:r>
          </w:p>
        </w:tc>
        <w:tc>
          <w:tcPr>
            <w:tcW w:w="1128" w:type="dxa"/>
          </w:tcPr>
          <w:p w:rsidR="006C5CA9" w:rsidRPr="00A17EEC" w:rsidRDefault="006C5CA9" w:rsidP="002F5ABE">
            <w:pPr>
              <w:pStyle w:val="TAH"/>
              <w:rPr>
                <w:lang w:eastAsia="zh-CN"/>
              </w:rPr>
            </w:pPr>
            <w:r>
              <w:rPr>
                <w:rFonts w:hint="eastAsia"/>
                <w:lang w:eastAsia="zh-CN"/>
              </w:rPr>
              <w:t>If it</w:t>
            </w:r>
            <w:r>
              <w:rPr>
                <w:lang w:eastAsia="zh-CN"/>
              </w:rPr>
              <w:t>’</w:t>
            </w:r>
            <w:r>
              <w:rPr>
                <w:rFonts w:hint="eastAsia"/>
                <w:lang w:eastAsia="zh-CN"/>
              </w:rPr>
              <w:t>s in the min set of local area IAB-MT</w:t>
            </w:r>
          </w:p>
        </w:tc>
        <w:tc>
          <w:tcPr>
            <w:tcW w:w="1887" w:type="dxa"/>
          </w:tcPr>
          <w:p w:rsidR="006C5CA9" w:rsidRDefault="006C5CA9" w:rsidP="002F5ABE">
            <w:pPr>
              <w:pStyle w:val="TAH"/>
              <w:rPr>
                <w:lang w:eastAsia="zh-CN"/>
              </w:rPr>
            </w:pPr>
            <w:r>
              <w:rPr>
                <w:rFonts w:hint="eastAsia"/>
                <w:lang w:eastAsia="zh-CN"/>
              </w:rPr>
              <w:t>IAB mandatory/optional</w:t>
            </w:r>
            <w:r w:rsidR="00D5661C">
              <w:rPr>
                <w:rFonts w:hint="eastAsia"/>
                <w:lang w:eastAsia="zh-CN"/>
              </w:rPr>
              <w:t xml:space="preserve"> for local area IAB-MT</w:t>
            </w:r>
          </w:p>
        </w:tc>
        <w:tc>
          <w:tcPr>
            <w:tcW w:w="1874" w:type="dxa"/>
          </w:tcPr>
          <w:p w:rsidR="006C5CA9" w:rsidRPr="00A17EEC" w:rsidRDefault="006C5CA9" w:rsidP="002F5ABE">
            <w:pPr>
              <w:pStyle w:val="TAH"/>
              <w:rPr>
                <w:lang w:eastAsia="zh-CN"/>
              </w:rPr>
            </w:pPr>
            <w:r>
              <w:rPr>
                <w:rFonts w:hint="eastAsia"/>
                <w:lang w:eastAsia="zh-CN"/>
              </w:rPr>
              <w:t>Comment</w:t>
            </w:r>
          </w:p>
        </w:tc>
      </w:tr>
      <w:tr w:rsidR="006C5CA9" w:rsidRPr="000E3724" w:rsidTr="006C5CA9">
        <w:tc>
          <w:tcPr>
            <w:tcW w:w="1075" w:type="dxa"/>
            <w:vMerge w:val="restart"/>
          </w:tcPr>
          <w:p w:rsidR="006C5CA9" w:rsidRPr="000E3724" w:rsidRDefault="006C5CA9" w:rsidP="002F5ABE">
            <w:pPr>
              <w:pStyle w:val="TAL"/>
            </w:pPr>
            <w:r w:rsidRPr="000E3724">
              <w:t>1. System parameter</w:t>
            </w:r>
          </w:p>
        </w:tc>
        <w:tc>
          <w:tcPr>
            <w:tcW w:w="724" w:type="dxa"/>
          </w:tcPr>
          <w:p w:rsidR="006C5CA9" w:rsidRPr="00410995" w:rsidRDefault="006C5CA9" w:rsidP="002F5ABE">
            <w:pPr>
              <w:pStyle w:val="TAL"/>
              <w:rPr>
                <w:highlight w:val="lightGray"/>
              </w:rPr>
            </w:pPr>
            <w:r w:rsidRPr="00410995">
              <w:rPr>
                <w:highlight w:val="lightGray"/>
              </w:rPr>
              <w:t>1-1</w:t>
            </w:r>
          </w:p>
        </w:tc>
        <w:tc>
          <w:tcPr>
            <w:tcW w:w="1436" w:type="dxa"/>
          </w:tcPr>
          <w:p w:rsidR="006C5CA9" w:rsidRPr="00410995" w:rsidRDefault="006C5CA9" w:rsidP="002F5ABE">
            <w:pPr>
              <w:pStyle w:val="TAL"/>
              <w:rPr>
                <w:highlight w:val="lightGray"/>
              </w:rPr>
            </w:pPr>
            <w:r w:rsidRPr="00410995">
              <w:rPr>
                <w:highlight w:val="lightGray"/>
              </w:rPr>
              <w:t>60kHz of subcarrier spacing for FR1</w:t>
            </w:r>
          </w:p>
        </w:tc>
        <w:tc>
          <w:tcPr>
            <w:tcW w:w="1907" w:type="dxa"/>
          </w:tcPr>
          <w:p w:rsidR="006C5CA9" w:rsidRPr="00410995" w:rsidRDefault="006C5CA9" w:rsidP="002F5ABE">
            <w:pPr>
              <w:pStyle w:val="TAL"/>
              <w:rPr>
                <w:highlight w:val="lightGray"/>
              </w:rPr>
            </w:pPr>
            <w:r w:rsidRPr="00410995">
              <w:rPr>
                <w:highlight w:val="lightGray"/>
              </w:rPr>
              <w:t>Optional with capability signalling</w:t>
            </w:r>
          </w:p>
        </w:tc>
        <w:tc>
          <w:tcPr>
            <w:tcW w:w="1128" w:type="dxa"/>
          </w:tcPr>
          <w:p w:rsidR="006C5CA9" w:rsidRPr="00410995" w:rsidRDefault="006C5CA9" w:rsidP="002F5ABE">
            <w:pPr>
              <w:pStyle w:val="TAL"/>
              <w:rPr>
                <w:highlight w:val="lightGray"/>
                <w:lang w:eastAsia="zh-CN"/>
              </w:rPr>
            </w:pPr>
            <w:r w:rsidRPr="006C5CA9">
              <w:rPr>
                <w:rFonts w:hint="eastAsia"/>
                <w:lang w:eastAsia="zh-CN"/>
              </w:rPr>
              <w:t>No</w:t>
            </w:r>
          </w:p>
        </w:tc>
        <w:tc>
          <w:tcPr>
            <w:tcW w:w="1887" w:type="dxa"/>
          </w:tcPr>
          <w:p w:rsidR="006C5CA9" w:rsidRPr="00410995" w:rsidRDefault="006C5CA9" w:rsidP="002F5ABE">
            <w:pPr>
              <w:pStyle w:val="TAL"/>
              <w:rPr>
                <w:highlight w:val="lightGray"/>
                <w:lang w:eastAsia="zh-CN"/>
              </w:rPr>
            </w:pPr>
            <w:r w:rsidRPr="006061E1">
              <w:rPr>
                <w:rFonts w:hint="eastAsia"/>
                <w:lang w:eastAsia="zh-CN"/>
              </w:rPr>
              <w:t>Optional</w:t>
            </w:r>
          </w:p>
        </w:tc>
        <w:tc>
          <w:tcPr>
            <w:tcW w:w="1874" w:type="dxa"/>
          </w:tcPr>
          <w:p w:rsidR="006C5CA9" w:rsidRPr="00410995" w:rsidRDefault="006C5CA9" w:rsidP="002F5ABE">
            <w:pPr>
              <w:pStyle w:val="TAL"/>
              <w:rPr>
                <w:highlight w:val="lightGray"/>
                <w:lang w:eastAsia="zh-CN"/>
              </w:rPr>
            </w:pPr>
            <w:r w:rsidRPr="006C5CA9">
              <w:rPr>
                <w:rFonts w:hint="eastAsia"/>
                <w:lang w:eastAsia="zh-CN"/>
              </w:rPr>
              <w:t>Last meetin</w:t>
            </w:r>
            <w:r w:rsidRPr="006C5CA9">
              <w:rPr>
                <w:lang w:eastAsia="zh-CN"/>
              </w:rPr>
              <w:t>g’</w:t>
            </w:r>
            <w:r w:rsidRPr="006C5CA9">
              <w:rPr>
                <w:rFonts w:hint="eastAsia"/>
                <w:lang w:eastAsia="zh-CN"/>
              </w:rPr>
              <w:t>s agreement is optional</w:t>
            </w:r>
          </w:p>
        </w:tc>
      </w:tr>
      <w:tr w:rsidR="006C5CA9" w:rsidRPr="000E3724" w:rsidTr="006C5CA9">
        <w:tc>
          <w:tcPr>
            <w:tcW w:w="1075" w:type="dxa"/>
            <w:vMerge/>
          </w:tcPr>
          <w:p w:rsidR="006C5CA9" w:rsidRPr="000E3724" w:rsidRDefault="006C5CA9" w:rsidP="002F5ABE">
            <w:pPr>
              <w:pStyle w:val="TAL"/>
            </w:pPr>
          </w:p>
        </w:tc>
        <w:tc>
          <w:tcPr>
            <w:tcW w:w="724" w:type="dxa"/>
          </w:tcPr>
          <w:p w:rsidR="006C5CA9" w:rsidRPr="000E3724" w:rsidRDefault="006C5CA9" w:rsidP="002F5ABE">
            <w:pPr>
              <w:pStyle w:val="TAL"/>
            </w:pPr>
            <w:r w:rsidRPr="000E3724">
              <w:t>1-2</w:t>
            </w:r>
          </w:p>
        </w:tc>
        <w:tc>
          <w:tcPr>
            <w:tcW w:w="1436" w:type="dxa"/>
          </w:tcPr>
          <w:p w:rsidR="006C5CA9" w:rsidRPr="00BE38F6" w:rsidRDefault="006C5CA9" w:rsidP="002F5ABE">
            <w:pPr>
              <w:pStyle w:val="TAL"/>
              <w:rPr>
                <w:highlight w:val="green"/>
              </w:rPr>
            </w:pPr>
            <w:r w:rsidRPr="00410995">
              <w:t>64QAM modulation for FR2 PDSCH</w:t>
            </w:r>
          </w:p>
        </w:tc>
        <w:tc>
          <w:tcPr>
            <w:tcW w:w="1907" w:type="dxa"/>
          </w:tcPr>
          <w:p w:rsidR="006C5CA9" w:rsidRPr="000E3724" w:rsidRDefault="006C5CA9" w:rsidP="002F5ABE">
            <w:pPr>
              <w:pStyle w:val="TAL"/>
            </w:pPr>
            <w:r w:rsidRPr="000E3724">
              <w:t>Mandatory without capability signalling</w:t>
            </w:r>
          </w:p>
        </w:tc>
        <w:tc>
          <w:tcPr>
            <w:tcW w:w="1128" w:type="dxa"/>
          </w:tcPr>
          <w:p w:rsidR="006C5CA9" w:rsidRPr="000E3724" w:rsidRDefault="006C5CA9" w:rsidP="006C5CA9">
            <w:pPr>
              <w:pStyle w:val="TAL"/>
              <w:rPr>
                <w:lang w:eastAsia="zh-CN"/>
              </w:rPr>
            </w:pPr>
            <w:r>
              <w:rPr>
                <w:rFonts w:hint="eastAsia"/>
                <w:lang w:eastAsia="zh-CN"/>
              </w:rPr>
              <w:t>Yes</w:t>
            </w:r>
          </w:p>
        </w:tc>
        <w:tc>
          <w:tcPr>
            <w:tcW w:w="1887" w:type="dxa"/>
          </w:tcPr>
          <w:p w:rsidR="006C5CA9" w:rsidRDefault="006C5CA9">
            <w:r>
              <w:rPr>
                <w:rFonts w:hint="eastAsia"/>
              </w:rPr>
              <w:t>Mandatory</w:t>
            </w:r>
          </w:p>
        </w:tc>
        <w:tc>
          <w:tcPr>
            <w:tcW w:w="1874" w:type="dxa"/>
          </w:tcPr>
          <w:p w:rsidR="006C5CA9" w:rsidRDefault="00F36B38" w:rsidP="006F3887">
            <w:pPr>
              <w:pStyle w:val="TAL"/>
              <w:rPr>
                <w:lang w:eastAsia="zh-CN"/>
              </w:rPr>
            </w:pPr>
            <w:r>
              <w:rPr>
                <w:rFonts w:hint="eastAsia"/>
                <w:lang w:eastAsia="zh-CN"/>
              </w:rPr>
              <w:t>PRACH msg</w:t>
            </w:r>
            <w:r w:rsidR="006C5CA9">
              <w:rPr>
                <w:rFonts w:hint="eastAsia"/>
                <w:lang w:eastAsia="zh-CN"/>
              </w:rPr>
              <w:t>4 may use this modulation.</w:t>
            </w:r>
          </w:p>
        </w:tc>
      </w:tr>
      <w:tr w:rsidR="006C5CA9" w:rsidRPr="000E3724" w:rsidTr="006C5CA9">
        <w:tc>
          <w:tcPr>
            <w:tcW w:w="1075" w:type="dxa"/>
            <w:vMerge/>
          </w:tcPr>
          <w:p w:rsidR="006C5CA9" w:rsidRPr="000E3724" w:rsidRDefault="006C5CA9" w:rsidP="002F5ABE">
            <w:pPr>
              <w:pStyle w:val="TAL"/>
            </w:pPr>
          </w:p>
        </w:tc>
        <w:tc>
          <w:tcPr>
            <w:tcW w:w="724" w:type="dxa"/>
          </w:tcPr>
          <w:p w:rsidR="006C5CA9" w:rsidRPr="000E3724" w:rsidRDefault="006C5CA9" w:rsidP="002F5ABE">
            <w:pPr>
              <w:pStyle w:val="TAL"/>
            </w:pPr>
            <w:r w:rsidRPr="000E3724">
              <w:t>1-3</w:t>
            </w:r>
          </w:p>
        </w:tc>
        <w:tc>
          <w:tcPr>
            <w:tcW w:w="1436" w:type="dxa"/>
          </w:tcPr>
          <w:p w:rsidR="006C5CA9" w:rsidRPr="00BE38F6" w:rsidRDefault="006C5CA9" w:rsidP="002F5ABE">
            <w:pPr>
              <w:pStyle w:val="TAL"/>
              <w:rPr>
                <w:highlight w:val="green"/>
              </w:rPr>
            </w:pPr>
            <w:r w:rsidRPr="00410995">
              <w:t>64QAM for PUSCH</w:t>
            </w:r>
          </w:p>
        </w:tc>
        <w:tc>
          <w:tcPr>
            <w:tcW w:w="1907" w:type="dxa"/>
          </w:tcPr>
          <w:p w:rsidR="006C5CA9" w:rsidRPr="000E3724" w:rsidRDefault="006C5CA9" w:rsidP="002F5ABE">
            <w:pPr>
              <w:pStyle w:val="TAL"/>
            </w:pPr>
            <w:r w:rsidRPr="000E3724">
              <w:t>Mandatory without capability signalling</w:t>
            </w:r>
          </w:p>
        </w:tc>
        <w:tc>
          <w:tcPr>
            <w:tcW w:w="1128" w:type="dxa"/>
          </w:tcPr>
          <w:p w:rsidR="006C5CA9" w:rsidRPr="000E3724" w:rsidRDefault="006C5CA9" w:rsidP="006C5CA9">
            <w:pPr>
              <w:pStyle w:val="TAL"/>
            </w:pPr>
            <w:r>
              <w:rPr>
                <w:rFonts w:hint="eastAsia"/>
                <w:lang w:eastAsia="zh-CN"/>
              </w:rPr>
              <w:t>No</w:t>
            </w:r>
          </w:p>
        </w:tc>
        <w:tc>
          <w:tcPr>
            <w:tcW w:w="1887" w:type="dxa"/>
          </w:tcPr>
          <w:p w:rsidR="006C5CA9" w:rsidRDefault="006061E1">
            <w:r w:rsidRPr="00F36B38">
              <w:rPr>
                <w:rFonts w:hint="eastAsia"/>
              </w:rPr>
              <w:t>Optional</w:t>
            </w:r>
          </w:p>
        </w:tc>
        <w:tc>
          <w:tcPr>
            <w:tcW w:w="1874" w:type="dxa"/>
          </w:tcPr>
          <w:p w:rsidR="006C5CA9" w:rsidRDefault="00F36B38" w:rsidP="00F36B38">
            <w:pPr>
              <w:pStyle w:val="TAL"/>
              <w:rPr>
                <w:lang w:eastAsia="zh-CN"/>
              </w:rPr>
            </w:pPr>
            <w:r>
              <w:rPr>
                <w:rFonts w:hint="eastAsia"/>
                <w:lang w:eastAsia="zh-CN"/>
              </w:rPr>
              <w:t>RACH msg3 doesn</w:t>
            </w:r>
            <w:r>
              <w:rPr>
                <w:lang w:eastAsia="zh-CN"/>
              </w:rPr>
              <w:t>’</w:t>
            </w:r>
            <w:r>
              <w:rPr>
                <w:rFonts w:hint="eastAsia"/>
                <w:lang w:eastAsia="zh-CN"/>
              </w:rPr>
              <w:t>t need to support 64QAM and w</w:t>
            </w:r>
            <w:r w:rsidR="006061E1">
              <w:rPr>
                <w:lang w:eastAsia="zh-CN"/>
              </w:rPr>
              <w:t>hen</w:t>
            </w:r>
            <w:r w:rsidR="006061E1">
              <w:rPr>
                <w:rFonts w:hint="eastAsia"/>
                <w:lang w:eastAsia="zh-CN"/>
              </w:rPr>
              <w:t xml:space="preserve"> the coverage is large the high modulation may be difficult to be supported</w:t>
            </w:r>
            <w:r>
              <w:rPr>
                <w:rFonts w:hint="eastAsia"/>
                <w:lang w:eastAsia="zh-CN"/>
              </w:rPr>
              <w:t xml:space="preserve"> </w:t>
            </w:r>
            <w:r>
              <w:rPr>
                <w:lang w:eastAsia="zh-CN"/>
              </w:rPr>
              <w:t>for the</w:t>
            </w:r>
            <w:r>
              <w:rPr>
                <w:rFonts w:hint="eastAsia"/>
                <w:lang w:eastAsia="zh-CN"/>
              </w:rPr>
              <w:t xml:space="preserve"> hardware.</w:t>
            </w:r>
          </w:p>
        </w:tc>
      </w:tr>
      <w:tr w:rsidR="006C5CA9" w:rsidRPr="000E3724" w:rsidTr="006C5CA9">
        <w:trPr>
          <w:trHeight w:val="960"/>
        </w:trPr>
        <w:tc>
          <w:tcPr>
            <w:tcW w:w="1075" w:type="dxa"/>
            <w:vMerge/>
          </w:tcPr>
          <w:p w:rsidR="006C5CA9" w:rsidRPr="000E3724" w:rsidRDefault="006C5CA9" w:rsidP="002F5ABE">
            <w:pPr>
              <w:pStyle w:val="TAL"/>
            </w:pPr>
          </w:p>
        </w:tc>
        <w:tc>
          <w:tcPr>
            <w:tcW w:w="724" w:type="dxa"/>
            <w:vMerge w:val="restart"/>
          </w:tcPr>
          <w:p w:rsidR="006C5CA9" w:rsidRPr="000E3724" w:rsidRDefault="006C5CA9" w:rsidP="002F5ABE">
            <w:pPr>
              <w:pStyle w:val="TAL"/>
            </w:pPr>
            <w:r w:rsidRPr="000E3724">
              <w:t>1-4</w:t>
            </w:r>
          </w:p>
        </w:tc>
        <w:tc>
          <w:tcPr>
            <w:tcW w:w="1436" w:type="dxa"/>
            <w:vMerge w:val="restart"/>
          </w:tcPr>
          <w:p w:rsidR="006C5CA9" w:rsidRPr="000E3724" w:rsidRDefault="006C5CA9" w:rsidP="002F5ABE">
            <w:pPr>
              <w:pStyle w:val="TAL"/>
            </w:pPr>
            <w:r w:rsidRPr="000E3724">
              <w:t>256QAM for PDSCH</w:t>
            </w:r>
          </w:p>
        </w:tc>
        <w:tc>
          <w:tcPr>
            <w:tcW w:w="1907" w:type="dxa"/>
          </w:tcPr>
          <w:p w:rsidR="006C5CA9" w:rsidRPr="000E3724" w:rsidRDefault="006C5CA9" w:rsidP="002F5ABE">
            <w:pPr>
              <w:pStyle w:val="TAL"/>
            </w:pPr>
            <w:r w:rsidRPr="000E3724">
              <w:t>Mandatory with capability signalling for FR1</w:t>
            </w:r>
          </w:p>
        </w:tc>
        <w:tc>
          <w:tcPr>
            <w:tcW w:w="1128" w:type="dxa"/>
          </w:tcPr>
          <w:p w:rsidR="006C5CA9" w:rsidRPr="000E3724" w:rsidRDefault="006C5CA9" w:rsidP="006C5CA9">
            <w:pPr>
              <w:pStyle w:val="TAL"/>
            </w:pPr>
            <w:r>
              <w:rPr>
                <w:rFonts w:hint="eastAsia"/>
                <w:lang w:eastAsia="zh-CN"/>
              </w:rPr>
              <w:t>Yes</w:t>
            </w:r>
          </w:p>
        </w:tc>
        <w:tc>
          <w:tcPr>
            <w:tcW w:w="1887" w:type="dxa"/>
          </w:tcPr>
          <w:p w:rsidR="006C5CA9" w:rsidRDefault="006C5CA9">
            <w:r>
              <w:rPr>
                <w:rFonts w:hint="eastAsia"/>
              </w:rPr>
              <w:t>Mandatory</w:t>
            </w:r>
          </w:p>
        </w:tc>
        <w:tc>
          <w:tcPr>
            <w:tcW w:w="1874" w:type="dxa"/>
          </w:tcPr>
          <w:p w:rsidR="006C5CA9" w:rsidRPr="00410995" w:rsidRDefault="006C5CA9" w:rsidP="006F3887">
            <w:pPr>
              <w:pStyle w:val="TAL"/>
              <w:rPr>
                <w:color w:val="FF0000"/>
                <w:lang w:eastAsia="zh-CN"/>
              </w:rPr>
            </w:pPr>
            <w:r>
              <w:rPr>
                <w:rFonts w:hint="eastAsia"/>
                <w:lang w:eastAsia="zh-CN"/>
              </w:rPr>
              <w:t xml:space="preserve">PRACH </w:t>
            </w:r>
            <w:r w:rsidR="00F36B38">
              <w:rPr>
                <w:rFonts w:hint="eastAsia"/>
                <w:lang w:eastAsia="zh-CN"/>
              </w:rPr>
              <w:t>msg</w:t>
            </w:r>
            <w:r>
              <w:rPr>
                <w:rFonts w:hint="eastAsia"/>
                <w:lang w:eastAsia="zh-CN"/>
              </w:rPr>
              <w:t>4 may use this modulation.</w:t>
            </w:r>
          </w:p>
        </w:tc>
      </w:tr>
      <w:tr w:rsidR="006C5CA9" w:rsidRPr="000E3724" w:rsidTr="006C5CA9">
        <w:trPr>
          <w:trHeight w:val="1095"/>
        </w:trPr>
        <w:tc>
          <w:tcPr>
            <w:tcW w:w="1075" w:type="dxa"/>
            <w:vMerge/>
          </w:tcPr>
          <w:p w:rsidR="006C5CA9" w:rsidRPr="000E3724" w:rsidRDefault="006C5CA9" w:rsidP="009A676D">
            <w:pPr>
              <w:pStyle w:val="TAL"/>
            </w:pPr>
          </w:p>
        </w:tc>
        <w:tc>
          <w:tcPr>
            <w:tcW w:w="724" w:type="dxa"/>
            <w:vMerge/>
          </w:tcPr>
          <w:p w:rsidR="006C5CA9" w:rsidRPr="000E3724" w:rsidRDefault="006C5CA9" w:rsidP="009A676D">
            <w:pPr>
              <w:pStyle w:val="TAL"/>
            </w:pPr>
          </w:p>
        </w:tc>
        <w:tc>
          <w:tcPr>
            <w:tcW w:w="1436" w:type="dxa"/>
            <w:vMerge/>
          </w:tcPr>
          <w:p w:rsidR="006C5CA9" w:rsidRPr="000E3724" w:rsidRDefault="006C5CA9" w:rsidP="009A676D">
            <w:pPr>
              <w:pStyle w:val="TAL"/>
            </w:pPr>
          </w:p>
        </w:tc>
        <w:tc>
          <w:tcPr>
            <w:tcW w:w="1907" w:type="dxa"/>
          </w:tcPr>
          <w:p w:rsidR="006C5CA9" w:rsidRPr="000E3724" w:rsidRDefault="006C5CA9" w:rsidP="009A676D">
            <w:pPr>
              <w:pStyle w:val="TAL"/>
            </w:pPr>
            <w:r w:rsidRPr="00410995">
              <w:rPr>
                <w:highlight w:val="lightGray"/>
              </w:rPr>
              <w:t>Optional with capability signalling for FR2</w:t>
            </w:r>
          </w:p>
        </w:tc>
        <w:tc>
          <w:tcPr>
            <w:tcW w:w="1128" w:type="dxa"/>
          </w:tcPr>
          <w:p w:rsidR="006C5CA9" w:rsidRPr="000E3724" w:rsidRDefault="006C5CA9" w:rsidP="009A676D">
            <w:pPr>
              <w:pStyle w:val="TAL"/>
            </w:pPr>
            <w:r>
              <w:rPr>
                <w:rFonts w:hint="eastAsia"/>
                <w:lang w:eastAsia="zh-CN"/>
              </w:rPr>
              <w:t>No</w:t>
            </w:r>
          </w:p>
        </w:tc>
        <w:tc>
          <w:tcPr>
            <w:tcW w:w="1887" w:type="dxa"/>
          </w:tcPr>
          <w:p w:rsidR="006C5CA9" w:rsidRDefault="006C5CA9">
            <w:r>
              <w:rPr>
                <w:rFonts w:hint="eastAsia"/>
              </w:rPr>
              <w:t>Optional</w:t>
            </w:r>
          </w:p>
        </w:tc>
        <w:tc>
          <w:tcPr>
            <w:tcW w:w="1874" w:type="dxa"/>
          </w:tcPr>
          <w:p w:rsidR="006C5CA9" w:rsidRPr="000E3724" w:rsidRDefault="006C5CA9" w:rsidP="009A676D">
            <w:pPr>
              <w:pStyle w:val="TAL"/>
            </w:pPr>
          </w:p>
        </w:tc>
      </w:tr>
      <w:tr w:rsidR="006C5CA9" w:rsidRPr="000E3724" w:rsidTr="006C5CA9">
        <w:tc>
          <w:tcPr>
            <w:tcW w:w="1075" w:type="dxa"/>
            <w:vMerge/>
          </w:tcPr>
          <w:p w:rsidR="006C5CA9" w:rsidRPr="000E3724" w:rsidRDefault="006C5CA9" w:rsidP="009A676D">
            <w:pPr>
              <w:pStyle w:val="TAL"/>
            </w:pPr>
          </w:p>
        </w:tc>
        <w:tc>
          <w:tcPr>
            <w:tcW w:w="724" w:type="dxa"/>
          </w:tcPr>
          <w:p w:rsidR="006C5CA9" w:rsidRPr="00410995" w:rsidRDefault="006C5CA9" w:rsidP="009A676D">
            <w:pPr>
              <w:pStyle w:val="TAL"/>
              <w:rPr>
                <w:highlight w:val="lightGray"/>
              </w:rPr>
            </w:pPr>
            <w:r w:rsidRPr="00410995">
              <w:rPr>
                <w:highlight w:val="lightGray"/>
              </w:rPr>
              <w:t>1-5</w:t>
            </w:r>
          </w:p>
        </w:tc>
        <w:tc>
          <w:tcPr>
            <w:tcW w:w="1436" w:type="dxa"/>
          </w:tcPr>
          <w:p w:rsidR="006C5CA9" w:rsidRPr="00410995" w:rsidRDefault="006C5CA9" w:rsidP="009A676D">
            <w:pPr>
              <w:pStyle w:val="TAL"/>
              <w:rPr>
                <w:highlight w:val="lightGray"/>
              </w:rPr>
            </w:pPr>
            <w:r w:rsidRPr="00410995">
              <w:rPr>
                <w:highlight w:val="lightGray"/>
              </w:rPr>
              <w:t>256QAM for PUSCH</w:t>
            </w:r>
          </w:p>
        </w:tc>
        <w:tc>
          <w:tcPr>
            <w:tcW w:w="1907" w:type="dxa"/>
          </w:tcPr>
          <w:p w:rsidR="006C5CA9" w:rsidRPr="00410995" w:rsidRDefault="006C5CA9" w:rsidP="009A676D">
            <w:pPr>
              <w:pStyle w:val="TAL"/>
              <w:rPr>
                <w:highlight w:val="lightGray"/>
              </w:rPr>
            </w:pPr>
            <w:r w:rsidRPr="00410995">
              <w:rPr>
                <w:highlight w:val="lightGray"/>
              </w:rPr>
              <w:t>Optional with capability signalling (for both FR1 and FR2)</w:t>
            </w:r>
          </w:p>
        </w:tc>
        <w:tc>
          <w:tcPr>
            <w:tcW w:w="1128" w:type="dxa"/>
          </w:tcPr>
          <w:p w:rsidR="006C5CA9" w:rsidRPr="000E3724" w:rsidRDefault="006C5CA9" w:rsidP="009A676D">
            <w:pPr>
              <w:pStyle w:val="TAL"/>
            </w:pPr>
            <w:r>
              <w:rPr>
                <w:rFonts w:hint="eastAsia"/>
                <w:lang w:eastAsia="zh-CN"/>
              </w:rPr>
              <w:t>No</w:t>
            </w:r>
          </w:p>
        </w:tc>
        <w:tc>
          <w:tcPr>
            <w:tcW w:w="1887" w:type="dxa"/>
          </w:tcPr>
          <w:p w:rsidR="006C5CA9" w:rsidRPr="000E3724" w:rsidRDefault="006C5CA9" w:rsidP="009A676D">
            <w:pPr>
              <w:pStyle w:val="TAL"/>
            </w:pPr>
            <w:r>
              <w:rPr>
                <w:rFonts w:hint="eastAsia"/>
              </w:rPr>
              <w:t>Optional</w:t>
            </w:r>
          </w:p>
        </w:tc>
        <w:tc>
          <w:tcPr>
            <w:tcW w:w="1874" w:type="dxa"/>
          </w:tcPr>
          <w:p w:rsidR="006C5CA9" w:rsidRPr="000E3724" w:rsidRDefault="006C5CA9" w:rsidP="009A676D">
            <w:pPr>
              <w:pStyle w:val="TAL"/>
            </w:pPr>
          </w:p>
        </w:tc>
      </w:tr>
      <w:tr w:rsidR="006C5CA9" w:rsidRPr="000E3724" w:rsidTr="006C5CA9">
        <w:tc>
          <w:tcPr>
            <w:tcW w:w="1075" w:type="dxa"/>
            <w:vMerge/>
          </w:tcPr>
          <w:p w:rsidR="006C5CA9" w:rsidRPr="000E3724" w:rsidRDefault="006C5CA9" w:rsidP="009A676D">
            <w:pPr>
              <w:pStyle w:val="TAL"/>
            </w:pPr>
          </w:p>
        </w:tc>
        <w:tc>
          <w:tcPr>
            <w:tcW w:w="724" w:type="dxa"/>
          </w:tcPr>
          <w:p w:rsidR="006C5CA9" w:rsidRPr="000E3724" w:rsidRDefault="006C5CA9" w:rsidP="009A676D">
            <w:pPr>
              <w:pStyle w:val="TAL"/>
            </w:pPr>
            <w:r w:rsidRPr="000E3724">
              <w:t>1-6</w:t>
            </w:r>
          </w:p>
        </w:tc>
        <w:tc>
          <w:tcPr>
            <w:tcW w:w="1436" w:type="dxa"/>
          </w:tcPr>
          <w:p w:rsidR="006C5CA9" w:rsidRPr="000E3724" w:rsidRDefault="006C5CA9" w:rsidP="009A676D">
            <w:pPr>
              <w:pStyle w:val="TAL"/>
            </w:pPr>
            <w:r w:rsidRPr="000E3724">
              <w:t>pi/2-BPSK for PUSCH</w:t>
            </w:r>
          </w:p>
        </w:tc>
        <w:tc>
          <w:tcPr>
            <w:tcW w:w="1907" w:type="dxa"/>
          </w:tcPr>
          <w:p w:rsidR="006C5CA9" w:rsidRPr="000E3724" w:rsidRDefault="006C5CA9" w:rsidP="009A676D">
            <w:pPr>
              <w:pStyle w:val="TAL"/>
            </w:pPr>
            <w:r w:rsidRPr="000E3724">
              <w:t>Optional with capability signalling for FR1</w:t>
            </w:r>
          </w:p>
          <w:p w:rsidR="006C5CA9" w:rsidRPr="000E3724" w:rsidRDefault="006C5CA9" w:rsidP="009A676D">
            <w:pPr>
              <w:pStyle w:val="TAL"/>
            </w:pPr>
          </w:p>
          <w:p w:rsidR="006C5CA9" w:rsidRPr="000E3724" w:rsidRDefault="006C5CA9" w:rsidP="009A676D">
            <w:pPr>
              <w:pStyle w:val="TAL"/>
            </w:pPr>
            <w:r w:rsidRPr="000E3724">
              <w:t>Mandatory with capability signalling for FR2</w:t>
            </w:r>
          </w:p>
        </w:tc>
        <w:tc>
          <w:tcPr>
            <w:tcW w:w="1128" w:type="dxa"/>
          </w:tcPr>
          <w:p w:rsidR="006C5CA9" w:rsidRPr="000E3724" w:rsidRDefault="006C5CA9" w:rsidP="006C5CA9">
            <w:pPr>
              <w:pStyle w:val="TAL"/>
              <w:rPr>
                <w:lang w:eastAsia="zh-CN"/>
              </w:rPr>
            </w:pPr>
            <w:r w:rsidRPr="006C5CA9">
              <w:rPr>
                <w:rFonts w:hint="eastAsia"/>
                <w:lang w:eastAsia="zh-CN"/>
              </w:rPr>
              <w:t>No</w:t>
            </w:r>
          </w:p>
        </w:tc>
        <w:tc>
          <w:tcPr>
            <w:tcW w:w="1887" w:type="dxa"/>
          </w:tcPr>
          <w:p w:rsidR="006C5CA9" w:rsidRPr="006061E1" w:rsidRDefault="006C5CA9" w:rsidP="009A676D">
            <w:pPr>
              <w:pStyle w:val="TAL"/>
              <w:rPr>
                <w:highlight w:val="yellow"/>
                <w:lang w:eastAsia="zh-CN"/>
              </w:rPr>
            </w:pPr>
            <w:r w:rsidRPr="00F36B38">
              <w:rPr>
                <w:rFonts w:hint="eastAsia"/>
                <w:lang w:eastAsia="zh-CN"/>
              </w:rPr>
              <w:t>Optional</w:t>
            </w:r>
          </w:p>
        </w:tc>
        <w:tc>
          <w:tcPr>
            <w:tcW w:w="1874" w:type="dxa"/>
          </w:tcPr>
          <w:p w:rsidR="006C5CA9" w:rsidRDefault="006C5CA9" w:rsidP="009A676D">
            <w:pPr>
              <w:pStyle w:val="TAL"/>
              <w:rPr>
                <w:lang w:eastAsia="zh-CN"/>
              </w:rPr>
            </w:pPr>
            <w:r>
              <w:rPr>
                <w:rFonts w:hint="eastAsia"/>
                <w:lang w:eastAsia="zh-CN"/>
              </w:rPr>
              <w:t>Base on the last meeting</w:t>
            </w:r>
            <w:r>
              <w:rPr>
                <w:lang w:eastAsia="zh-CN"/>
              </w:rPr>
              <w:t>’</w:t>
            </w:r>
            <w:r>
              <w:rPr>
                <w:rFonts w:hint="eastAsia"/>
                <w:lang w:eastAsia="zh-CN"/>
              </w:rPr>
              <w:t>s output, it can be compromised as optional.</w:t>
            </w:r>
          </w:p>
        </w:tc>
      </w:tr>
      <w:tr w:rsidR="006C5CA9" w:rsidRPr="000E3724" w:rsidTr="006C5CA9">
        <w:tc>
          <w:tcPr>
            <w:tcW w:w="1075" w:type="dxa"/>
            <w:vMerge/>
          </w:tcPr>
          <w:p w:rsidR="006C5CA9" w:rsidRPr="000E3724" w:rsidRDefault="006C5CA9" w:rsidP="009A676D">
            <w:pPr>
              <w:pStyle w:val="TAL"/>
            </w:pPr>
          </w:p>
        </w:tc>
        <w:tc>
          <w:tcPr>
            <w:tcW w:w="724" w:type="dxa"/>
          </w:tcPr>
          <w:p w:rsidR="006C5CA9" w:rsidRPr="000E3724" w:rsidRDefault="006C5CA9" w:rsidP="009A676D">
            <w:pPr>
              <w:pStyle w:val="TAL"/>
            </w:pPr>
            <w:r w:rsidRPr="000E3724">
              <w:t>1-7</w:t>
            </w:r>
          </w:p>
        </w:tc>
        <w:tc>
          <w:tcPr>
            <w:tcW w:w="1436" w:type="dxa"/>
          </w:tcPr>
          <w:p w:rsidR="006C5CA9" w:rsidRPr="000E3724" w:rsidRDefault="006C5CA9" w:rsidP="009A676D">
            <w:pPr>
              <w:pStyle w:val="TAL"/>
            </w:pPr>
            <w:r w:rsidRPr="000E3724">
              <w:t>pi/2-BPSK for PUCCH format 3/4</w:t>
            </w:r>
          </w:p>
        </w:tc>
        <w:tc>
          <w:tcPr>
            <w:tcW w:w="1907" w:type="dxa"/>
          </w:tcPr>
          <w:p w:rsidR="006C5CA9" w:rsidRPr="000E3724" w:rsidRDefault="006C5CA9" w:rsidP="009A676D">
            <w:pPr>
              <w:pStyle w:val="TAL"/>
            </w:pPr>
            <w:r w:rsidRPr="000E3724">
              <w:t>Optional with capability signalling for FR1</w:t>
            </w:r>
          </w:p>
          <w:p w:rsidR="006C5CA9" w:rsidRPr="000E3724" w:rsidRDefault="006C5CA9" w:rsidP="009A676D">
            <w:pPr>
              <w:pStyle w:val="TAL"/>
            </w:pPr>
          </w:p>
          <w:p w:rsidR="006C5CA9" w:rsidRPr="000E3724" w:rsidRDefault="006C5CA9" w:rsidP="009A676D">
            <w:pPr>
              <w:pStyle w:val="TAL"/>
            </w:pPr>
            <w:r w:rsidRPr="000E3724">
              <w:t>Mandatory with capability signalling for FR2</w:t>
            </w:r>
          </w:p>
        </w:tc>
        <w:tc>
          <w:tcPr>
            <w:tcW w:w="1128" w:type="dxa"/>
          </w:tcPr>
          <w:p w:rsidR="006C5CA9" w:rsidRPr="00F36B38" w:rsidRDefault="006C5CA9" w:rsidP="006C5CA9">
            <w:pPr>
              <w:pStyle w:val="TAL"/>
            </w:pPr>
            <w:r w:rsidRPr="00F36B38">
              <w:rPr>
                <w:rFonts w:hint="eastAsia"/>
                <w:lang w:eastAsia="zh-CN"/>
              </w:rPr>
              <w:t>No</w:t>
            </w:r>
          </w:p>
        </w:tc>
        <w:tc>
          <w:tcPr>
            <w:tcW w:w="1887" w:type="dxa"/>
          </w:tcPr>
          <w:p w:rsidR="006C5CA9" w:rsidRPr="00F36B38" w:rsidRDefault="006C5CA9" w:rsidP="006C5CA9">
            <w:pPr>
              <w:pStyle w:val="TAL"/>
              <w:rPr>
                <w:lang w:eastAsia="zh-CN"/>
              </w:rPr>
            </w:pPr>
            <w:r w:rsidRPr="00F36B38">
              <w:rPr>
                <w:rFonts w:hint="eastAsia"/>
                <w:lang w:eastAsia="zh-CN"/>
              </w:rPr>
              <w:t>Optional</w:t>
            </w:r>
          </w:p>
        </w:tc>
        <w:tc>
          <w:tcPr>
            <w:tcW w:w="1874" w:type="dxa"/>
          </w:tcPr>
          <w:p w:rsidR="006C5CA9" w:rsidRDefault="006C5CA9" w:rsidP="009A676D">
            <w:pPr>
              <w:pStyle w:val="TAL"/>
              <w:rPr>
                <w:lang w:eastAsia="zh-CN"/>
              </w:rPr>
            </w:pPr>
            <w:r>
              <w:rPr>
                <w:rFonts w:hint="eastAsia"/>
                <w:lang w:eastAsia="zh-CN"/>
              </w:rPr>
              <w:t>Base on the last meeting</w:t>
            </w:r>
            <w:r>
              <w:rPr>
                <w:lang w:eastAsia="zh-CN"/>
              </w:rPr>
              <w:t>’</w:t>
            </w:r>
            <w:r>
              <w:rPr>
                <w:rFonts w:hint="eastAsia"/>
                <w:lang w:eastAsia="zh-CN"/>
              </w:rPr>
              <w:t>s output, it can be compromised as optional.</w:t>
            </w:r>
          </w:p>
        </w:tc>
      </w:tr>
      <w:tr w:rsidR="006C5CA9" w:rsidRPr="000E3724" w:rsidTr="006C5CA9">
        <w:tc>
          <w:tcPr>
            <w:tcW w:w="1075" w:type="dxa"/>
            <w:vMerge/>
          </w:tcPr>
          <w:p w:rsidR="006C5CA9" w:rsidRPr="000E3724" w:rsidRDefault="006C5CA9" w:rsidP="009A676D">
            <w:pPr>
              <w:pStyle w:val="TAL"/>
            </w:pPr>
          </w:p>
        </w:tc>
        <w:tc>
          <w:tcPr>
            <w:tcW w:w="724" w:type="dxa"/>
          </w:tcPr>
          <w:p w:rsidR="006C5CA9" w:rsidRPr="000E3724" w:rsidRDefault="006C5CA9" w:rsidP="009A676D">
            <w:pPr>
              <w:pStyle w:val="TAL"/>
            </w:pPr>
            <w:r w:rsidRPr="000E3724">
              <w:t>1-8</w:t>
            </w:r>
          </w:p>
        </w:tc>
        <w:tc>
          <w:tcPr>
            <w:tcW w:w="1436" w:type="dxa"/>
          </w:tcPr>
          <w:p w:rsidR="006C5CA9" w:rsidRPr="000E3724" w:rsidRDefault="006C5CA9" w:rsidP="009A676D">
            <w:pPr>
              <w:pStyle w:val="TAL"/>
            </w:pPr>
            <w:r w:rsidRPr="000E3724">
              <w:t>Active BWP switching delay</w:t>
            </w:r>
          </w:p>
        </w:tc>
        <w:tc>
          <w:tcPr>
            <w:tcW w:w="1907" w:type="dxa"/>
          </w:tcPr>
          <w:p w:rsidR="006C5CA9" w:rsidRPr="000E3724" w:rsidRDefault="006C5CA9" w:rsidP="009A676D">
            <w:pPr>
              <w:pStyle w:val="TAL"/>
            </w:pPr>
            <w:r w:rsidRPr="000E3724">
              <w:t>Mandatory to support either type 1 or type 2 with capability signalling</w:t>
            </w:r>
          </w:p>
        </w:tc>
        <w:tc>
          <w:tcPr>
            <w:tcW w:w="1128" w:type="dxa"/>
          </w:tcPr>
          <w:p w:rsidR="006C5CA9" w:rsidRPr="000E3724" w:rsidRDefault="006C5CA9" w:rsidP="006C5CA9">
            <w:pPr>
              <w:pStyle w:val="TAL"/>
            </w:pPr>
            <w:r w:rsidRPr="006C5CA9">
              <w:rPr>
                <w:rFonts w:hint="eastAsia"/>
                <w:lang w:eastAsia="zh-CN"/>
              </w:rPr>
              <w:t>No</w:t>
            </w:r>
          </w:p>
        </w:tc>
        <w:tc>
          <w:tcPr>
            <w:tcW w:w="1887" w:type="dxa"/>
          </w:tcPr>
          <w:p w:rsidR="006C5CA9" w:rsidRDefault="006C5CA9" w:rsidP="009A676D">
            <w:pPr>
              <w:pStyle w:val="TAL"/>
              <w:rPr>
                <w:lang w:eastAsia="zh-CN"/>
              </w:rPr>
            </w:pPr>
            <w:r>
              <w:rPr>
                <w:rFonts w:hint="eastAsia"/>
                <w:lang w:eastAsia="zh-CN"/>
              </w:rPr>
              <w:t>Optional</w:t>
            </w:r>
          </w:p>
        </w:tc>
        <w:tc>
          <w:tcPr>
            <w:tcW w:w="1874" w:type="dxa"/>
          </w:tcPr>
          <w:p w:rsidR="006C5CA9" w:rsidRDefault="006C5CA9" w:rsidP="006C5CA9">
            <w:pPr>
              <w:pStyle w:val="TAL"/>
              <w:rPr>
                <w:lang w:eastAsia="zh-CN"/>
              </w:rPr>
            </w:pPr>
            <w:r>
              <w:rPr>
                <w:rFonts w:hint="eastAsia"/>
                <w:lang w:eastAsia="zh-CN"/>
              </w:rPr>
              <w:t>Active BWP switching is an optional layer 1 feature</w:t>
            </w:r>
          </w:p>
        </w:tc>
      </w:tr>
      <w:tr w:rsidR="006C5CA9" w:rsidRPr="000E3724" w:rsidTr="006C5CA9">
        <w:tc>
          <w:tcPr>
            <w:tcW w:w="1075" w:type="dxa"/>
            <w:vMerge/>
          </w:tcPr>
          <w:p w:rsidR="006C5CA9" w:rsidRPr="000E3724" w:rsidRDefault="006C5CA9" w:rsidP="009A676D">
            <w:pPr>
              <w:pStyle w:val="TAL"/>
            </w:pPr>
          </w:p>
        </w:tc>
        <w:tc>
          <w:tcPr>
            <w:tcW w:w="724" w:type="dxa"/>
          </w:tcPr>
          <w:p w:rsidR="006C5CA9" w:rsidRPr="00410995" w:rsidRDefault="006C5CA9" w:rsidP="009A676D">
            <w:pPr>
              <w:pStyle w:val="TAL"/>
              <w:rPr>
                <w:highlight w:val="lightGray"/>
              </w:rPr>
            </w:pPr>
            <w:r w:rsidRPr="00410995">
              <w:rPr>
                <w:highlight w:val="lightGray"/>
              </w:rPr>
              <w:t>1-9</w:t>
            </w:r>
          </w:p>
        </w:tc>
        <w:tc>
          <w:tcPr>
            <w:tcW w:w="1436" w:type="dxa"/>
          </w:tcPr>
          <w:p w:rsidR="006C5CA9" w:rsidRPr="00410995" w:rsidRDefault="006C5CA9" w:rsidP="009A676D">
            <w:pPr>
              <w:pStyle w:val="TAL"/>
              <w:rPr>
                <w:highlight w:val="lightGray"/>
              </w:rPr>
            </w:pPr>
            <w:r w:rsidRPr="00410995">
              <w:rPr>
                <w:highlight w:val="lightGray"/>
              </w:rPr>
              <w:t>Support of EN-DC with LTE-NR coexistence in UL sharing from UE perspective</w:t>
            </w:r>
          </w:p>
        </w:tc>
        <w:tc>
          <w:tcPr>
            <w:tcW w:w="1907" w:type="dxa"/>
          </w:tcPr>
          <w:p w:rsidR="006C5CA9" w:rsidRPr="00410995" w:rsidRDefault="006C5CA9" w:rsidP="009A676D">
            <w:pPr>
              <w:pStyle w:val="TAL"/>
              <w:rPr>
                <w:highlight w:val="lightGray"/>
              </w:rPr>
            </w:pPr>
            <w:r w:rsidRPr="00410995">
              <w:rPr>
                <w:highlight w:val="lightGray"/>
              </w:rPr>
              <w:t>Optional with capability signalling</w:t>
            </w:r>
          </w:p>
        </w:tc>
        <w:tc>
          <w:tcPr>
            <w:tcW w:w="1128" w:type="dxa"/>
          </w:tcPr>
          <w:p w:rsidR="006C5CA9" w:rsidRPr="000E3724" w:rsidRDefault="006C5CA9" w:rsidP="009A676D">
            <w:pPr>
              <w:pStyle w:val="TAL"/>
              <w:rPr>
                <w:lang w:eastAsia="zh-CN"/>
              </w:rPr>
            </w:pPr>
            <w:r>
              <w:rPr>
                <w:rFonts w:hint="eastAsia"/>
                <w:lang w:eastAsia="zh-CN"/>
              </w:rPr>
              <w:t>No</w:t>
            </w:r>
          </w:p>
        </w:tc>
        <w:tc>
          <w:tcPr>
            <w:tcW w:w="1887" w:type="dxa"/>
          </w:tcPr>
          <w:p w:rsidR="006C5CA9" w:rsidRPr="000E3724" w:rsidRDefault="006C5CA9" w:rsidP="009A676D">
            <w:pPr>
              <w:pStyle w:val="TAL"/>
            </w:pPr>
            <w:r>
              <w:rPr>
                <w:rFonts w:hint="eastAsia"/>
                <w:lang w:eastAsia="zh-CN"/>
              </w:rPr>
              <w:t>Optional</w:t>
            </w:r>
          </w:p>
        </w:tc>
        <w:tc>
          <w:tcPr>
            <w:tcW w:w="1874" w:type="dxa"/>
          </w:tcPr>
          <w:p w:rsidR="006C5CA9" w:rsidRPr="000E3724" w:rsidRDefault="006C5CA9" w:rsidP="009A676D">
            <w:pPr>
              <w:pStyle w:val="TAL"/>
            </w:pPr>
          </w:p>
        </w:tc>
      </w:tr>
      <w:tr w:rsidR="006C5CA9" w:rsidRPr="000E3724" w:rsidTr="006C5CA9">
        <w:tc>
          <w:tcPr>
            <w:tcW w:w="1075" w:type="dxa"/>
            <w:vMerge/>
          </w:tcPr>
          <w:p w:rsidR="006C5CA9" w:rsidRPr="000E3724" w:rsidRDefault="006C5CA9" w:rsidP="009A676D">
            <w:pPr>
              <w:pStyle w:val="TAL"/>
            </w:pPr>
          </w:p>
        </w:tc>
        <w:tc>
          <w:tcPr>
            <w:tcW w:w="724" w:type="dxa"/>
          </w:tcPr>
          <w:p w:rsidR="006C5CA9" w:rsidRPr="000E3724" w:rsidRDefault="006C5CA9" w:rsidP="009A676D">
            <w:pPr>
              <w:pStyle w:val="TAL"/>
            </w:pPr>
            <w:r w:rsidRPr="000E3724">
              <w:t>1-10</w:t>
            </w:r>
          </w:p>
        </w:tc>
        <w:tc>
          <w:tcPr>
            <w:tcW w:w="1436" w:type="dxa"/>
          </w:tcPr>
          <w:p w:rsidR="006C5CA9" w:rsidRPr="000E3724" w:rsidRDefault="006C5CA9" w:rsidP="009A676D">
            <w:pPr>
              <w:pStyle w:val="TAL"/>
            </w:pPr>
            <w:r w:rsidRPr="000E3724">
              <w:t>Switching time between LTE UL and NR UL for EN-DC with LTE-NR coexistence in UL sharing from UE perspective</w:t>
            </w:r>
          </w:p>
        </w:tc>
        <w:tc>
          <w:tcPr>
            <w:tcW w:w="1907" w:type="dxa"/>
          </w:tcPr>
          <w:p w:rsidR="006C5CA9" w:rsidRPr="000E3724" w:rsidRDefault="006C5CA9" w:rsidP="009A676D">
            <w:pPr>
              <w:pStyle w:val="TAL"/>
            </w:pPr>
            <w:r w:rsidRPr="000E3724">
              <w:t>Mandatory to support either type 1 or type 2 with capability signalling if UE reports its capability in 1-10 as 1) LTE and NR UL Transmission in the shared carrier via TDM only, or 3) LTE and NR UL transmission in the shared carrier via FDM or TDM</w:t>
            </w:r>
          </w:p>
        </w:tc>
        <w:tc>
          <w:tcPr>
            <w:tcW w:w="1128" w:type="dxa"/>
          </w:tcPr>
          <w:p w:rsidR="006C5CA9" w:rsidRPr="00C50F75" w:rsidRDefault="006C5CA9" w:rsidP="009A676D">
            <w:pPr>
              <w:pStyle w:val="TAL"/>
              <w:rPr>
                <w:lang w:eastAsia="zh-CN"/>
              </w:rPr>
            </w:pPr>
            <w:r>
              <w:rPr>
                <w:rFonts w:hint="eastAsia"/>
                <w:lang w:eastAsia="zh-CN"/>
              </w:rPr>
              <w:t>No</w:t>
            </w:r>
          </w:p>
        </w:tc>
        <w:tc>
          <w:tcPr>
            <w:tcW w:w="1887" w:type="dxa"/>
          </w:tcPr>
          <w:p w:rsidR="006C5CA9" w:rsidRPr="00410995" w:rsidRDefault="006C5CA9" w:rsidP="009A676D">
            <w:pPr>
              <w:pStyle w:val="TAL"/>
              <w:rPr>
                <w:color w:val="FF0000"/>
                <w:lang w:eastAsia="zh-CN"/>
              </w:rPr>
            </w:pPr>
            <w:r w:rsidRPr="006C5CA9">
              <w:rPr>
                <w:rFonts w:hint="eastAsia"/>
                <w:lang w:eastAsia="zh-CN"/>
              </w:rPr>
              <w:t>Reuse R15 structure</w:t>
            </w:r>
          </w:p>
        </w:tc>
        <w:tc>
          <w:tcPr>
            <w:tcW w:w="1874" w:type="dxa"/>
          </w:tcPr>
          <w:p w:rsidR="006C5CA9" w:rsidRPr="00410995" w:rsidRDefault="006C5CA9" w:rsidP="006F3887">
            <w:pPr>
              <w:pStyle w:val="TAL"/>
              <w:rPr>
                <w:color w:val="FF0000"/>
                <w:lang w:eastAsia="zh-CN"/>
              </w:rPr>
            </w:pPr>
            <w:r w:rsidRPr="006C5CA9">
              <w:rPr>
                <w:rFonts w:hint="eastAsia"/>
                <w:lang w:eastAsia="zh-CN"/>
              </w:rPr>
              <w:t>There</w:t>
            </w:r>
            <w:r w:rsidRPr="006C5CA9">
              <w:rPr>
                <w:lang w:eastAsia="zh-CN"/>
              </w:rPr>
              <w:t>’</w:t>
            </w:r>
            <w:r>
              <w:rPr>
                <w:rFonts w:hint="eastAsia"/>
                <w:lang w:eastAsia="zh-CN"/>
              </w:rPr>
              <w:t xml:space="preserve">s no </w:t>
            </w:r>
            <w:r>
              <w:rPr>
                <w:lang w:eastAsia="zh-CN"/>
              </w:rPr>
              <w:t xml:space="preserve">proposal for </w:t>
            </w:r>
            <w:r>
              <w:rPr>
                <w:rFonts w:hint="eastAsia"/>
                <w:lang w:eastAsia="zh-CN"/>
              </w:rPr>
              <w:t xml:space="preserve">how to handle </w:t>
            </w:r>
            <w:r>
              <w:rPr>
                <w:lang w:eastAsia="zh-CN"/>
              </w:rPr>
              <w:t>UL sharing</w:t>
            </w:r>
            <w:r>
              <w:rPr>
                <w:rFonts w:hint="eastAsia"/>
                <w:lang w:eastAsia="zh-CN"/>
              </w:rPr>
              <w:t xml:space="preserve"> for IAB. Spec should reserve it considering forward compatibility.</w:t>
            </w:r>
          </w:p>
        </w:tc>
      </w:tr>
      <w:tr w:rsidR="006C5CA9" w:rsidRPr="000E3724" w:rsidTr="006C5CA9">
        <w:tc>
          <w:tcPr>
            <w:tcW w:w="1075" w:type="dxa"/>
            <w:vMerge/>
          </w:tcPr>
          <w:p w:rsidR="006C5CA9" w:rsidRPr="000E3724" w:rsidRDefault="006C5CA9" w:rsidP="009A676D">
            <w:pPr>
              <w:pStyle w:val="TAL"/>
            </w:pPr>
          </w:p>
        </w:tc>
        <w:tc>
          <w:tcPr>
            <w:tcW w:w="724" w:type="dxa"/>
          </w:tcPr>
          <w:p w:rsidR="006C5CA9" w:rsidRPr="000E3724" w:rsidRDefault="006C5CA9" w:rsidP="009A676D">
            <w:pPr>
              <w:pStyle w:val="TAL"/>
            </w:pPr>
            <w:r w:rsidRPr="000E3724">
              <w:t>1-11</w:t>
            </w:r>
          </w:p>
        </w:tc>
        <w:tc>
          <w:tcPr>
            <w:tcW w:w="1436" w:type="dxa"/>
          </w:tcPr>
          <w:p w:rsidR="006C5CA9" w:rsidRPr="000E3724" w:rsidRDefault="006C5CA9" w:rsidP="009A676D">
            <w:pPr>
              <w:pStyle w:val="TAL"/>
            </w:pPr>
            <w:r w:rsidRPr="000E3724">
              <w:t>7.5kHz UL raster shift</w:t>
            </w:r>
          </w:p>
        </w:tc>
        <w:tc>
          <w:tcPr>
            <w:tcW w:w="1907" w:type="dxa"/>
          </w:tcPr>
          <w:p w:rsidR="006C5CA9" w:rsidRPr="000E3724" w:rsidRDefault="006C5CA9" w:rsidP="009A676D">
            <w:pPr>
              <w:pStyle w:val="TAL"/>
            </w:pPr>
            <w:r w:rsidRPr="000E3724">
              <w:t>Mandatory in the SUL bands with uplink sharing either from UE perspective or from network perspective</w:t>
            </w:r>
          </w:p>
          <w:p w:rsidR="006C5CA9" w:rsidRPr="000E3724" w:rsidRDefault="006C5CA9" w:rsidP="009A676D">
            <w:pPr>
              <w:pStyle w:val="TAL"/>
            </w:pPr>
          </w:p>
          <w:p w:rsidR="006C5CA9" w:rsidRPr="000E3724" w:rsidRDefault="006C5CA9" w:rsidP="009A676D">
            <w:pPr>
              <w:pStyle w:val="TAL"/>
            </w:pPr>
            <w:r w:rsidRPr="00410995">
              <w:rPr>
                <w:highlight w:val="green"/>
              </w:rPr>
              <w:t>7.5KHz raster shift as mandatory without capability signalling.</w:t>
            </w:r>
            <w:r w:rsidRPr="000E3724">
              <w:t xml:space="preserve"> 7.5kHz UL raster shift is mandatory for the bands described in clause 5.4.2.1 of </w:t>
            </w:r>
            <w:r w:rsidRPr="000E3724">
              <w:lastRenderedPageBreak/>
              <w:t xml:space="preserve">Release 15 TS 38.101-1. RAN4 can revisit the above bands in the future release. 7.5KHz raster shift is not mandatory for other LTE </w:t>
            </w:r>
            <w:proofErr w:type="spellStart"/>
            <w:r w:rsidRPr="000E3724">
              <w:t>refarming</w:t>
            </w:r>
            <w:proofErr w:type="spellEnd"/>
            <w:r w:rsidRPr="000E3724">
              <w:t xml:space="preserve"> band except the bands which were agreed to support 7.5kHz UL raster shift as mandatory</w:t>
            </w:r>
          </w:p>
        </w:tc>
        <w:tc>
          <w:tcPr>
            <w:tcW w:w="1128" w:type="dxa"/>
          </w:tcPr>
          <w:p w:rsidR="006C5CA9" w:rsidRPr="00C50F75" w:rsidRDefault="006C5CA9" w:rsidP="009A676D">
            <w:pPr>
              <w:pStyle w:val="TAL"/>
              <w:rPr>
                <w:lang w:eastAsia="zh-CN"/>
              </w:rPr>
            </w:pPr>
            <w:r>
              <w:rPr>
                <w:rFonts w:hint="eastAsia"/>
                <w:lang w:eastAsia="zh-CN"/>
              </w:rPr>
              <w:lastRenderedPageBreak/>
              <w:t>No</w:t>
            </w:r>
          </w:p>
        </w:tc>
        <w:tc>
          <w:tcPr>
            <w:tcW w:w="1887" w:type="dxa"/>
          </w:tcPr>
          <w:p w:rsidR="006C5CA9" w:rsidRDefault="006C5CA9" w:rsidP="009A676D">
            <w:pPr>
              <w:pStyle w:val="TAL"/>
              <w:rPr>
                <w:lang w:eastAsia="zh-CN"/>
              </w:rPr>
            </w:pPr>
            <w:r w:rsidRPr="006C5CA9">
              <w:rPr>
                <w:rFonts w:hint="eastAsia"/>
                <w:lang w:eastAsia="zh-CN"/>
              </w:rPr>
              <w:t>Reuse R15 structure</w:t>
            </w:r>
          </w:p>
        </w:tc>
        <w:tc>
          <w:tcPr>
            <w:tcW w:w="1874" w:type="dxa"/>
          </w:tcPr>
          <w:p w:rsidR="006C5CA9" w:rsidRPr="009A676D" w:rsidRDefault="006C5CA9" w:rsidP="006F3887">
            <w:pPr>
              <w:pStyle w:val="TAL"/>
              <w:rPr>
                <w:lang w:eastAsia="zh-CN"/>
              </w:rPr>
            </w:pPr>
            <w:r>
              <w:rPr>
                <w:lang w:eastAsia="zh-CN"/>
              </w:rPr>
              <w:t>T</w:t>
            </w:r>
            <w:r>
              <w:rPr>
                <w:rFonts w:hint="eastAsia"/>
                <w:lang w:eastAsia="zh-CN"/>
              </w:rPr>
              <w:t>here</w:t>
            </w:r>
            <w:r>
              <w:rPr>
                <w:lang w:eastAsia="zh-CN"/>
              </w:rPr>
              <w:t>’</w:t>
            </w:r>
            <w:r>
              <w:rPr>
                <w:rFonts w:hint="eastAsia"/>
                <w:lang w:eastAsia="zh-CN"/>
              </w:rPr>
              <w:t>re two views in the last meeting: optional or mandatory for the supported bands. As the supported ban</w:t>
            </w:r>
            <w:r w:rsidR="00D5661C">
              <w:rPr>
                <w:rFonts w:hint="eastAsia"/>
                <w:lang w:eastAsia="zh-CN"/>
              </w:rPr>
              <w:t>ds are based on the declaration, our</w:t>
            </w:r>
            <w:r>
              <w:rPr>
                <w:rFonts w:hint="eastAsia"/>
                <w:lang w:eastAsia="zh-CN"/>
              </w:rPr>
              <w:t xml:space="preserve"> suggestion is not putting it in the min set. But the spec should reserve considering forward compatibility.</w:t>
            </w:r>
          </w:p>
        </w:tc>
      </w:tr>
      <w:tr w:rsidR="006C5CA9" w:rsidRPr="000E3724" w:rsidTr="006C5CA9">
        <w:trPr>
          <w:trHeight w:val="3966"/>
        </w:trPr>
        <w:tc>
          <w:tcPr>
            <w:tcW w:w="1075" w:type="dxa"/>
            <w:vMerge w:val="restart"/>
          </w:tcPr>
          <w:p w:rsidR="006C5CA9" w:rsidRPr="000E3724" w:rsidRDefault="006C5CA9" w:rsidP="009A676D">
            <w:pPr>
              <w:pStyle w:val="TAL"/>
            </w:pPr>
            <w:r w:rsidRPr="000E3724">
              <w:lastRenderedPageBreak/>
              <w:t>2. UE RF</w:t>
            </w:r>
          </w:p>
        </w:tc>
        <w:tc>
          <w:tcPr>
            <w:tcW w:w="724" w:type="dxa"/>
          </w:tcPr>
          <w:p w:rsidR="006C5CA9" w:rsidRPr="000E3724" w:rsidRDefault="006C5CA9" w:rsidP="009A676D">
            <w:pPr>
              <w:pStyle w:val="TAL"/>
            </w:pPr>
            <w:r w:rsidRPr="000E3724">
              <w:t>2-1</w:t>
            </w:r>
          </w:p>
        </w:tc>
        <w:tc>
          <w:tcPr>
            <w:tcW w:w="1436" w:type="dxa"/>
          </w:tcPr>
          <w:p w:rsidR="006C5CA9" w:rsidRPr="000E3724" w:rsidRDefault="006C5CA9" w:rsidP="009A676D">
            <w:pPr>
              <w:pStyle w:val="TAL"/>
            </w:pPr>
            <w:r w:rsidRPr="000E3724">
              <w:t>Maximum channel bandwidth supported in each band for DL and UL separately and for each SCS that UE supports within a single CC</w:t>
            </w:r>
          </w:p>
        </w:tc>
        <w:tc>
          <w:tcPr>
            <w:tcW w:w="1907" w:type="dxa"/>
          </w:tcPr>
          <w:p w:rsidR="006C5CA9" w:rsidRPr="000E3724" w:rsidRDefault="006C5CA9" w:rsidP="009A676D">
            <w:pPr>
              <w:pStyle w:val="TAL"/>
            </w:pPr>
            <w:r w:rsidRPr="000E3724">
              <w:t>For FR1, all the bandwidths listed in TS38.101-1 v15.0.0 Table 5.3.5-1 for each band shall be mandatory with a single CC. The bandwidths listed in the slide #3 of R4-1805985 are mandatory with a single CC. 90MHz is optional for n41, n77, n78.</w:t>
            </w:r>
          </w:p>
          <w:p w:rsidR="006C5CA9" w:rsidRPr="000E3724" w:rsidRDefault="006C5CA9" w:rsidP="009A676D">
            <w:pPr>
              <w:pStyle w:val="TAL"/>
            </w:pPr>
          </w:p>
          <w:p w:rsidR="006C5CA9" w:rsidRPr="000E3724" w:rsidRDefault="006C5CA9" w:rsidP="009A676D">
            <w:pPr>
              <w:pStyle w:val="TAL"/>
            </w:pPr>
            <w:r w:rsidRPr="000E3724">
              <w:t xml:space="preserve">For FR2, the set of mandatory CBW is 50, 100, 200 </w:t>
            </w:r>
            <w:proofErr w:type="spellStart"/>
            <w:r w:rsidRPr="000E3724">
              <w:t>MHz.</w:t>
            </w:r>
            <w:proofErr w:type="spellEnd"/>
          </w:p>
        </w:tc>
        <w:tc>
          <w:tcPr>
            <w:tcW w:w="1128" w:type="dxa"/>
          </w:tcPr>
          <w:p w:rsidR="006C5CA9" w:rsidRPr="00C50F75" w:rsidRDefault="006C5CA9" w:rsidP="009A676D">
            <w:pPr>
              <w:pStyle w:val="TAL"/>
              <w:rPr>
                <w:lang w:eastAsia="zh-CN"/>
              </w:rPr>
            </w:pPr>
            <w:r>
              <w:rPr>
                <w:rFonts w:hint="eastAsia"/>
                <w:lang w:eastAsia="zh-CN"/>
              </w:rPr>
              <w:t>No</w:t>
            </w:r>
          </w:p>
        </w:tc>
        <w:tc>
          <w:tcPr>
            <w:tcW w:w="1887" w:type="dxa"/>
          </w:tcPr>
          <w:p w:rsidR="006C5CA9" w:rsidRDefault="006C5CA9" w:rsidP="006C5CA9">
            <w:pPr>
              <w:pStyle w:val="TAL"/>
              <w:rPr>
                <w:lang w:eastAsia="zh-CN"/>
              </w:rPr>
            </w:pPr>
            <w:r>
              <w:rPr>
                <w:rFonts w:hint="eastAsia"/>
                <w:lang w:eastAsia="zh-CN"/>
              </w:rPr>
              <w:t>FFS</w:t>
            </w:r>
          </w:p>
        </w:tc>
        <w:tc>
          <w:tcPr>
            <w:tcW w:w="1874" w:type="dxa"/>
          </w:tcPr>
          <w:p w:rsidR="006C5CA9" w:rsidRPr="000E3724" w:rsidRDefault="006C5CA9" w:rsidP="006C5CA9">
            <w:pPr>
              <w:pStyle w:val="TAL"/>
              <w:rPr>
                <w:lang w:eastAsia="zh-CN"/>
              </w:rPr>
            </w:pPr>
            <w:r>
              <w:rPr>
                <w:lang w:eastAsia="zh-CN"/>
              </w:rPr>
              <w:t>According</w:t>
            </w:r>
            <w:r>
              <w:rPr>
                <w:rFonts w:hint="eastAsia"/>
                <w:lang w:eastAsia="zh-CN"/>
              </w:rPr>
              <w:t xml:space="preserve"> to approved LS </w:t>
            </w:r>
            <w:r w:rsidRPr="00410995">
              <w:rPr>
                <w:lang w:eastAsia="zh-CN"/>
              </w:rPr>
              <w:t>R4-1916165</w:t>
            </w:r>
            <w:r>
              <w:rPr>
                <w:rFonts w:hint="eastAsia"/>
                <w:lang w:eastAsia="zh-CN"/>
              </w:rPr>
              <w:t xml:space="preserve">, </w:t>
            </w:r>
            <w:r>
              <w:rPr>
                <w:bCs/>
              </w:rPr>
              <w:t xml:space="preserve">RAN4 decided that </w:t>
            </w:r>
            <w:r w:rsidRPr="001D0BB1">
              <w:rPr>
                <w:bCs/>
              </w:rPr>
              <w:t>IAB-MT</w:t>
            </w:r>
            <w:r>
              <w:rPr>
                <w:bCs/>
              </w:rPr>
              <w:t xml:space="preserve"> </w:t>
            </w:r>
            <w:r w:rsidRPr="001D0BB1">
              <w:rPr>
                <w:bCs/>
              </w:rPr>
              <w:t>declare</w:t>
            </w:r>
            <w:r>
              <w:rPr>
                <w:bCs/>
              </w:rPr>
              <w:t xml:space="preserve">s all </w:t>
            </w:r>
            <w:r w:rsidRPr="001D0BB1">
              <w:rPr>
                <w:bCs/>
              </w:rPr>
              <w:t>the supported channel bandwidths</w:t>
            </w:r>
            <w:r>
              <w:rPr>
                <w:bCs/>
              </w:rPr>
              <w:t xml:space="preserve"> rather than having a mandatory set as current UEs.</w:t>
            </w:r>
            <w:r>
              <w:rPr>
                <w:rFonts w:hint="eastAsia"/>
                <w:bCs/>
                <w:lang w:eastAsia="zh-CN"/>
              </w:rPr>
              <w:t xml:space="preserve"> </w:t>
            </w:r>
            <w:r>
              <w:rPr>
                <w:rFonts w:hint="eastAsia"/>
                <w:lang w:eastAsia="zh-CN"/>
              </w:rPr>
              <w:t xml:space="preserve"> RAN4 may need some further </w:t>
            </w:r>
            <w:r>
              <w:rPr>
                <w:lang w:eastAsia="zh-CN"/>
              </w:rPr>
              <w:t>discussion</w:t>
            </w:r>
            <w:r>
              <w:rPr>
                <w:rFonts w:hint="eastAsia"/>
                <w:lang w:eastAsia="zh-CN"/>
              </w:rPr>
              <w:t xml:space="preserve"> which CBW must be supported by IAB to avoid the initial access failure.</w:t>
            </w:r>
          </w:p>
        </w:tc>
      </w:tr>
      <w:tr w:rsidR="006C5CA9" w:rsidRPr="000E3724" w:rsidTr="006C5CA9">
        <w:trPr>
          <w:trHeight w:val="8080"/>
        </w:trPr>
        <w:tc>
          <w:tcPr>
            <w:tcW w:w="1075" w:type="dxa"/>
            <w:vMerge/>
          </w:tcPr>
          <w:p w:rsidR="006C5CA9" w:rsidRPr="000E3724" w:rsidRDefault="006C5CA9" w:rsidP="009A676D">
            <w:pPr>
              <w:pStyle w:val="TAL"/>
            </w:pPr>
          </w:p>
        </w:tc>
        <w:tc>
          <w:tcPr>
            <w:tcW w:w="724" w:type="dxa"/>
          </w:tcPr>
          <w:p w:rsidR="006C5CA9" w:rsidRPr="000E3724" w:rsidRDefault="006C5CA9" w:rsidP="009A676D">
            <w:pPr>
              <w:pStyle w:val="TAL"/>
            </w:pPr>
            <w:r w:rsidRPr="000E3724">
              <w:t>2-2</w:t>
            </w:r>
          </w:p>
        </w:tc>
        <w:tc>
          <w:tcPr>
            <w:tcW w:w="1436" w:type="dxa"/>
          </w:tcPr>
          <w:p w:rsidR="006C5CA9" w:rsidRPr="000E3724" w:rsidRDefault="006C5CA9" w:rsidP="009A676D">
            <w:pPr>
              <w:pStyle w:val="TAL"/>
            </w:pPr>
            <w:r w:rsidRPr="000E3724">
              <w:t>Simultaneous reception or transmission with same or different numerologies in CA</w:t>
            </w:r>
          </w:p>
        </w:tc>
        <w:tc>
          <w:tcPr>
            <w:tcW w:w="1907" w:type="dxa"/>
          </w:tcPr>
          <w:p w:rsidR="006C5CA9" w:rsidRPr="000E3724" w:rsidRDefault="006C5CA9" w:rsidP="009A676D">
            <w:pPr>
              <w:pStyle w:val="TAL"/>
            </w:pPr>
            <w:r w:rsidRPr="000E3724">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c>
          <w:tcPr>
            <w:tcW w:w="1128" w:type="dxa"/>
          </w:tcPr>
          <w:p w:rsidR="006C5CA9" w:rsidRPr="000E3724" w:rsidRDefault="006C5CA9" w:rsidP="006C5CA9">
            <w:pPr>
              <w:pStyle w:val="TAL"/>
            </w:pPr>
            <w:r>
              <w:rPr>
                <w:rFonts w:hint="eastAsia"/>
                <w:lang w:eastAsia="zh-CN"/>
              </w:rPr>
              <w:t>No</w:t>
            </w:r>
          </w:p>
        </w:tc>
        <w:tc>
          <w:tcPr>
            <w:tcW w:w="1887" w:type="dxa"/>
          </w:tcPr>
          <w:p w:rsidR="006C5CA9" w:rsidRPr="000E3724" w:rsidRDefault="006C5CA9" w:rsidP="009A676D">
            <w:pPr>
              <w:pStyle w:val="TAL"/>
              <w:rPr>
                <w:lang w:eastAsia="zh-CN"/>
              </w:rPr>
            </w:pPr>
            <w:r>
              <w:rPr>
                <w:rFonts w:hint="eastAsia"/>
                <w:lang w:eastAsia="zh-CN"/>
              </w:rPr>
              <w:t>Reuse R15 structure</w:t>
            </w:r>
          </w:p>
        </w:tc>
        <w:tc>
          <w:tcPr>
            <w:tcW w:w="1874" w:type="dxa"/>
          </w:tcPr>
          <w:p w:rsidR="006C5CA9" w:rsidRPr="000E3724" w:rsidRDefault="006C5CA9" w:rsidP="006C5CA9">
            <w:pPr>
              <w:pStyle w:val="TAL"/>
              <w:rPr>
                <w:lang w:eastAsia="zh-CN"/>
              </w:rPr>
            </w:pPr>
            <w:r>
              <w:rPr>
                <w:rFonts w:hint="eastAsia"/>
                <w:lang w:eastAsia="zh-CN"/>
              </w:rPr>
              <w:t xml:space="preserve">CA is optional for IAB, but if IAB support CA,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better IAB align with R15 UE for this feature.</w:t>
            </w:r>
          </w:p>
        </w:tc>
      </w:tr>
      <w:tr w:rsidR="006C5CA9" w:rsidRPr="000E3724" w:rsidTr="006C5CA9">
        <w:trPr>
          <w:trHeight w:val="2485"/>
        </w:trPr>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2-3</w:t>
            </w:r>
          </w:p>
        </w:tc>
        <w:tc>
          <w:tcPr>
            <w:tcW w:w="1436" w:type="dxa"/>
          </w:tcPr>
          <w:p w:rsidR="006C5CA9" w:rsidRPr="000E3724" w:rsidRDefault="006C5CA9" w:rsidP="006C5CA9">
            <w:pPr>
              <w:pStyle w:val="TAL"/>
            </w:pPr>
            <w:r w:rsidRPr="000E3724">
              <w:t>Non-contiguous intra-band CA frequency separation class for FR2</w:t>
            </w:r>
          </w:p>
        </w:tc>
        <w:tc>
          <w:tcPr>
            <w:tcW w:w="1907" w:type="dxa"/>
          </w:tcPr>
          <w:p w:rsidR="006C5CA9" w:rsidRPr="000E3724" w:rsidRDefault="006C5CA9" w:rsidP="006C5CA9">
            <w:pPr>
              <w:pStyle w:val="TAL"/>
            </w:pPr>
            <w:r w:rsidRPr="000E3724">
              <w:t>Mandatory to support a frequency separation class within {I, II, III} specified in TS38.101-2 with capability if UE supports non-contiguous CA in FR2</w:t>
            </w:r>
          </w:p>
        </w:tc>
        <w:tc>
          <w:tcPr>
            <w:tcW w:w="1128" w:type="dxa"/>
          </w:tcPr>
          <w:p w:rsidR="006C5CA9" w:rsidRPr="000E3724" w:rsidRDefault="006C5CA9" w:rsidP="006C5CA9">
            <w:pPr>
              <w:pStyle w:val="TAL"/>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Reuse R15 structure</w:t>
            </w:r>
          </w:p>
        </w:tc>
        <w:tc>
          <w:tcPr>
            <w:tcW w:w="1874" w:type="dxa"/>
          </w:tcPr>
          <w:p w:rsidR="006C5CA9" w:rsidRPr="000E3724" w:rsidRDefault="006C5CA9" w:rsidP="006C5CA9">
            <w:pPr>
              <w:pStyle w:val="TAL"/>
              <w:rPr>
                <w:lang w:eastAsia="zh-CN"/>
              </w:rPr>
            </w:pPr>
            <w:r>
              <w:rPr>
                <w:rFonts w:hint="eastAsia"/>
                <w:lang w:eastAsia="zh-CN"/>
              </w:rPr>
              <w:t xml:space="preserve">CA is optional for IAB, but if IAB support CA,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better IAB align with R15 UE for this feature.</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2-4</w:t>
            </w:r>
          </w:p>
        </w:tc>
        <w:tc>
          <w:tcPr>
            <w:tcW w:w="1436" w:type="dxa"/>
          </w:tcPr>
          <w:p w:rsidR="006C5CA9" w:rsidRPr="000E3724" w:rsidRDefault="006C5CA9" w:rsidP="006C5CA9">
            <w:pPr>
              <w:pStyle w:val="TAL"/>
            </w:pPr>
            <w:r w:rsidRPr="000E3724">
              <w:t>Simultaneous reception and transmission for inter-band EN-DC (TDD-TDD or TDD-FDD)</w:t>
            </w:r>
          </w:p>
        </w:tc>
        <w:tc>
          <w:tcPr>
            <w:tcW w:w="1907" w:type="dxa"/>
          </w:tcPr>
          <w:p w:rsidR="006C5CA9" w:rsidRPr="000E3724" w:rsidRDefault="006C5CA9" w:rsidP="006C5CA9">
            <w:pPr>
              <w:pStyle w:val="TAL"/>
            </w:pPr>
            <w:r w:rsidRPr="000E3724">
              <w:t>Mandatory/Optional support depends on band combination and captured in TS 38.101-3</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Reuse R15 structure</w:t>
            </w:r>
          </w:p>
        </w:tc>
        <w:tc>
          <w:tcPr>
            <w:tcW w:w="1874" w:type="dxa"/>
          </w:tcPr>
          <w:p w:rsidR="006C5CA9" w:rsidRPr="000E3724" w:rsidRDefault="006C5CA9" w:rsidP="006C5CA9">
            <w:pPr>
              <w:pStyle w:val="TAL"/>
              <w:rPr>
                <w:lang w:eastAsia="zh-CN"/>
              </w:rPr>
            </w:pPr>
            <w:r>
              <w:rPr>
                <w:rFonts w:hint="eastAsia"/>
                <w:lang w:eastAsia="zh-CN"/>
              </w:rPr>
              <w:t xml:space="preserve">EN-DC is optional for IAB, but if IAB support CA,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better IAB align with R15 UE for this feature.</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2-5</w:t>
            </w:r>
          </w:p>
        </w:tc>
        <w:tc>
          <w:tcPr>
            <w:tcW w:w="1436" w:type="dxa"/>
          </w:tcPr>
          <w:p w:rsidR="006C5CA9" w:rsidRPr="000E3724" w:rsidRDefault="006C5CA9" w:rsidP="006C5CA9">
            <w:pPr>
              <w:pStyle w:val="TAL"/>
            </w:pPr>
            <w:r w:rsidRPr="000E3724">
              <w:t>Simultaneous reception and transmission for inter band CA (TDD-TDD or TDD-FDD)</w:t>
            </w:r>
          </w:p>
        </w:tc>
        <w:tc>
          <w:tcPr>
            <w:tcW w:w="1907" w:type="dxa"/>
          </w:tcPr>
          <w:p w:rsidR="006C5CA9" w:rsidRPr="000E3724" w:rsidRDefault="006C5CA9" w:rsidP="006C5CA9">
            <w:pPr>
              <w:pStyle w:val="TAL"/>
            </w:pPr>
            <w:r w:rsidRPr="000E3724">
              <w:t>Mandatory/Optional support depends on band combination and captured in TS 38.101-1, TS 38.101-2 and TS 38.101-3</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Reuse R15 structure</w:t>
            </w:r>
          </w:p>
        </w:tc>
        <w:tc>
          <w:tcPr>
            <w:tcW w:w="1874" w:type="dxa"/>
          </w:tcPr>
          <w:p w:rsidR="006C5CA9" w:rsidRPr="000E3724" w:rsidRDefault="006C5CA9" w:rsidP="006C5CA9">
            <w:pPr>
              <w:pStyle w:val="TAL"/>
              <w:rPr>
                <w:lang w:eastAsia="zh-CN"/>
              </w:rPr>
            </w:pPr>
            <w:r>
              <w:rPr>
                <w:rFonts w:hint="eastAsia"/>
                <w:lang w:eastAsia="zh-CN"/>
              </w:rPr>
              <w:t xml:space="preserve">EN-DC is optional for IAB, but if IAB support CA, </w:t>
            </w:r>
            <w:proofErr w:type="gramStart"/>
            <w:r>
              <w:rPr>
                <w:rFonts w:hint="eastAsia"/>
                <w:lang w:eastAsia="zh-CN"/>
              </w:rPr>
              <w:t>it</w:t>
            </w:r>
            <w:r>
              <w:rPr>
                <w:lang w:eastAsia="zh-CN"/>
              </w:rPr>
              <w:t>’</w:t>
            </w:r>
            <w:r>
              <w:rPr>
                <w:rFonts w:hint="eastAsia"/>
                <w:lang w:eastAsia="zh-CN"/>
              </w:rPr>
              <w:t>s</w:t>
            </w:r>
            <w:proofErr w:type="gramEnd"/>
            <w:r>
              <w:rPr>
                <w:rFonts w:hint="eastAsia"/>
                <w:lang w:eastAsia="zh-CN"/>
              </w:rPr>
              <w:t xml:space="preserve"> better IAB align with R15 UE for this feature.</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2-6</w:t>
            </w:r>
          </w:p>
        </w:tc>
        <w:tc>
          <w:tcPr>
            <w:tcW w:w="1436" w:type="dxa"/>
          </w:tcPr>
          <w:p w:rsidR="006C5CA9" w:rsidRPr="00C50F75" w:rsidRDefault="006C5CA9" w:rsidP="006C5CA9">
            <w:pPr>
              <w:pStyle w:val="TAL"/>
              <w:rPr>
                <w:highlight w:val="lightGray"/>
              </w:rPr>
            </w:pPr>
            <w:r w:rsidRPr="00C50F75">
              <w:rPr>
                <w:highlight w:val="lightGray"/>
              </w:rPr>
              <w:t xml:space="preserve">Asynchronous FDD-FDD </w:t>
            </w:r>
            <w:r w:rsidRPr="00C50F75">
              <w:rPr>
                <w:highlight w:val="lightGray"/>
              </w:rPr>
              <w:lastRenderedPageBreak/>
              <w:t>intra-band EN-DC DC</w:t>
            </w:r>
          </w:p>
        </w:tc>
        <w:tc>
          <w:tcPr>
            <w:tcW w:w="1907" w:type="dxa"/>
          </w:tcPr>
          <w:p w:rsidR="006C5CA9" w:rsidRPr="00C50F75" w:rsidRDefault="006C5CA9" w:rsidP="006C5CA9">
            <w:pPr>
              <w:pStyle w:val="TAL"/>
              <w:rPr>
                <w:highlight w:val="lightGray"/>
              </w:rPr>
            </w:pPr>
            <w:r w:rsidRPr="00C50F75">
              <w:rPr>
                <w:highlight w:val="lightGray"/>
              </w:rPr>
              <w:lastRenderedPageBreak/>
              <w:t>Optional with capability signalling</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Optional</w:t>
            </w:r>
          </w:p>
        </w:tc>
        <w:tc>
          <w:tcPr>
            <w:tcW w:w="1874" w:type="dxa"/>
          </w:tcPr>
          <w:p w:rsidR="006C5CA9" w:rsidRPr="000E3724" w:rsidRDefault="006C5CA9" w:rsidP="006C5CA9">
            <w:pPr>
              <w:pStyle w:val="TAL"/>
            </w:pPr>
          </w:p>
        </w:tc>
      </w:tr>
      <w:tr w:rsidR="006C5CA9" w:rsidRPr="000E3724" w:rsidTr="006C5CA9">
        <w:tc>
          <w:tcPr>
            <w:tcW w:w="1075" w:type="dxa"/>
            <w:vMerge/>
          </w:tcPr>
          <w:p w:rsidR="006C5CA9" w:rsidRPr="000E3724" w:rsidRDefault="006C5CA9" w:rsidP="006C5CA9">
            <w:pPr>
              <w:pStyle w:val="TAL"/>
            </w:pPr>
          </w:p>
        </w:tc>
        <w:tc>
          <w:tcPr>
            <w:tcW w:w="724" w:type="dxa"/>
          </w:tcPr>
          <w:p w:rsidR="006C5CA9" w:rsidRPr="00410995" w:rsidRDefault="006C5CA9" w:rsidP="006C5CA9">
            <w:pPr>
              <w:pStyle w:val="TAL"/>
              <w:rPr>
                <w:highlight w:val="lightGray"/>
              </w:rPr>
            </w:pPr>
            <w:r w:rsidRPr="00410995">
              <w:rPr>
                <w:highlight w:val="lightGray"/>
              </w:rPr>
              <w:t>2-7</w:t>
            </w:r>
          </w:p>
        </w:tc>
        <w:tc>
          <w:tcPr>
            <w:tcW w:w="1436" w:type="dxa"/>
          </w:tcPr>
          <w:p w:rsidR="006C5CA9" w:rsidRPr="00410995" w:rsidRDefault="006C5CA9" w:rsidP="006C5CA9">
            <w:pPr>
              <w:pStyle w:val="TAL"/>
              <w:rPr>
                <w:highlight w:val="lightGray"/>
              </w:rPr>
            </w:pPr>
            <w:r w:rsidRPr="00410995">
              <w:rPr>
                <w:highlight w:val="lightGray"/>
              </w:rPr>
              <w:t>Almost contiguous UL CP-OFDM</w:t>
            </w:r>
          </w:p>
        </w:tc>
        <w:tc>
          <w:tcPr>
            <w:tcW w:w="1907" w:type="dxa"/>
          </w:tcPr>
          <w:p w:rsidR="006C5CA9" w:rsidRPr="00410995" w:rsidRDefault="006C5CA9" w:rsidP="006C5CA9">
            <w:pPr>
              <w:pStyle w:val="TAL"/>
              <w:rPr>
                <w:highlight w:val="lightGray"/>
              </w:rPr>
            </w:pPr>
            <w:r w:rsidRPr="00410995">
              <w:rPr>
                <w:highlight w:val="lightGray"/>
              </w:rPr>
              <w:t>Optional with capability signalling</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Optional</w:t>
            </w:r>
          </w:p>
        </w:tc>
        <w:tc>
          <w:tcPr>
            <w:tcW w:w="1874" w:type="dxa"/>
          </w:tcPr>
          <w:p w:rsidR="006C5CA9" w:rsidRPr="000E3724" w:rsidRDefault="002B1192" w:rsidP="006C5CA9">
            <w:pPr>
              <w:pStyle w:val="TAL"/>
              <w:rPr>
                <w:lang w:eastAsia="zh-CN"/>
              </w:rPr>
            </w:pPr>
            <w:r>
              <w:rPr>
                <w:rFonts w:hint="eastAsia"/>
                <w:lang w:eastAsia="zh-CN"/>
              </w:rPr>
              <w:t>Agreed in the last meeting</w:t>
            </w:r>
          </w:p>
        </w:tc>
      </w:tr>
      <w:tr w:rsidR="006C5CA9" w:rsidRPr="000E3724" w:rsidTr="006C5CA9">
        <w:trPr>
          <w:trHeight w:val="4345"/>
        </w:trPr>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2-8</w:t>
            </w:r>
          </w:p>
        </w:tc>
        <w:tc>
          <w:tcPr>
            <w:tcW w:w="1436" w:type="dxa"/>
          </w:tcPr>
          <w:p w:rsidR="006C5CA9" w:rsidRPr="000E3724" w:rsidRDefault="006C5CA9" w:rsidP="006C5CA9">
            <w:pPr>
              <w:pStyle w:val="TAL"/>
            </w:pPr>
            <w:r w:rsidRPr="000E3724">
              <w:t>UE power class</w:t>
            </w:r>
          </w:p>
        </w:tc>
        <w:tc>
          <w:tcPr>
            <w:tcW w:w="1907" w:type="dxa"/>
          </w:tcPr>
          <w:p w:rsidR="006C5CA9" w:rsidRPr="000E3724" w:rsidRDefault="006C5CA9" w:rsidP="006C5CA9">
            <w:pPr>
              <w:pStyle w:val="TAL"/>
            </w:pPr>
            <w:r w:rsidRPr="000E3724">
              <w:t>Mandatory to support at least one power class with capability. The capability signalling is absent if UE supports only default power class</w:t>
            </w:r>
          </w:p>
        </w:tc>
        <w:tc>
          <w:tcPr>
            <w:tcW w:w="1128" w:type="dxa"/>
          </w:tcPr>
          <w:p w:rsidR="006C5CA9" w:rsidRPr="000E3724" w:rsidRDefault="006C5CA9" w:rsidP="006C5CA9">
            <w:pPr>
              <w:pStyle w:val="TAL"/>
              <w:rPr>
                <w:lang w:eastAsia="zh-CN"/>
              </w:rPr>
            </w:pPr>
            <w:r w:rsidRPr="006C5CA9">
              <w:rPr>
                <w:rFonts w:hint="eastAsia"/>
                <w:lang w:eastAsia="zh-CN"/>
              </w:rPr>
              <w:t>No</w:t>
            </w:r>
          </w:p>
        </w:tc>
        <w:tc>
          <w:tcPr>
            <w:tcW w:w="1887" w:type="dxa"/>
          </w:tcPr>
          <w:p w:rsidR="006C5CA9" w:rsidRDefault="006C5CA9" w:rsidP="006C5CA9">
            <w:pPr>
              <w:pStyle w:val="TAL"/>
              <w:rPr>
                <w:lang w:eastAsia="zh-CN"/>
              </w:rPr>
            </w:pPr>
            <w:r>
              <w:rPr>
                <w:rFonts w:hint="eastAsia"/>
                <w:lang w:eastAsia="zh-CN"/>
              </w:rPr>
              <w:t>FFS</w:t>
            </w:r>
          </w:p>
        </w:tc>
        <w:tc>
          <w:tcPr>
            <w:tcW w:w="1874" w:type="dxa"/>
          </w:tcPr>
          <w:p w:rsidR="006C5CA9" w:rsidRPr="000E3724" w:rsidRDefault="006C5CA9" w:rsidP="006C5CA9">
            <w:pPr>
              <w:pStyle w:val="TAL"/>
              <w:rPr>
                <w:lang w:eastAsia="zh-CN"/>
              </w:rPr>
            </w:pPr>
            <w:r>
              <w:rPr>
                <w:rFonts w:hint="eastAsia"/>
                <w:lang w:eastAsia="zh-CN"/>
              </w:rPr>
              <w:t xml:space="preserve">RAN4 thinks IAB-MT declares the output power.  RAN4 may need some further </w:t>
            </w:r>
            <w:r>
              <w:rPr>
                <w:lang w:eastAsia="zh-CN"/>
              </w:rPr>
              <w:t>discussion</w:t>
            </w:r>
            <w:r>
              <w:rPr>
                <w:rFonts w:hint="eastAsia"/>
                <w:lang w:eastAsia="zh-CN"/>
              </w:rPr>
              <w:t xml:space="preserve"> on how to handle this feature.</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2-9</w:t>
            </w:r>
          </w:p>
        </w:tc>
        <w:tc>
          <w:tcPr>
            <w:tcW w:w="1436" w:type="dxa"/>
          </w:tcPr>
          <w:p w:rsidR="006C5CA9" w:rsidRPr="000E3724" w:rsidRDefault="006C5CA9" w:rsidP="006C5CA9">
            <w:pPr>
              <w:pStyle w:val="TAL"/>
            </w:pPr>
            <w:r w:rsidRPr="000E3724">
              <w:t>Simultaneous reception and transmission for SA SUL band combinations</w:t>
            </w:r>
          </w:p>
        </w:tc>
        <w:tc>
          <w:tcPr>
            <w:tcW w:w="1907" w:type="dxa"/>
          </w:tcPr>
          <w:p w:rsidR="006C5CA9" w:rsidRPr="000E3724" w:rsidRDefault="006C5CA9" w:rsidP="006C5CA9">
            <w:pPr>
              <w:pStyle w:val="TAL"/>
            </w:pPr>
            <w:r w:rsidRPr="000E3724">
              <w:t>Mandatory/Optional support depends on band combination and captured in TS 38.101-1</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Reuse R15 structure</w:t>
            </w:r>
          </w:p>
        </w:tc>
        <w:tc>
          <w:tcPr>
            <w:tcW w:w="1874" w:type="dxa"/>
          </w:tcPr>
          <w:p w:rsidR="006C5CA9" w:rsidRPr="000E3724" w:rsidRDefault="00D5661C" w:rsidP="00D5661C">
            <w:pPr>
              <w:pStyle w:val="TAL"/>
              <w:rPr>
                <w:lang w:eastAsia="zh-CN"/>
              </w:rPr>
            </w:pPr>
            <w:r>
              <w:rPr>
                <w:rFonts w:hint="eastAsia"/>
                <w:lang w:eastAsia="zh-CN"/>
              </w:rPr>
              <w:t>SUL may be optional for IAB</w:t>
            </w:r>
            <w:proofErr w:type="gramStart"/>
            <w:r>
              <w:rPr>
                <w:rFonts w:hint="eastAsia"/>
                <w:lang w:eastAsia="zh-CN"/>
              </w:rPr>
              <w:t>,  it</w:t>
            </w:r>
            <w:r>
              <w:rPr>
                <w:lang w:eastAsia="zh-CN"/>
              </w:rPr>
              <w:t>’</w:t>
            </w:r>
            <w:r>
              <w:rPr>
                <w:rFonts w:hint="eastAsia"/>
                <w:lang w:eastAsia="zh-CN"/>
              </w:rPr>
              <w:t>s</w:t>
            </w:r>
            <w:proofErr w:type="gramEnd"/>
            <w:r>
              <w:rPr>
                <w:rFonts w:hint="eastAsia"/>
                <w:lang w:eastAsia="zh-CN"/>
              </w:rPr>
              <w:t xml:space="preserve"> better IAB reserve this in case IAB will support SUL. </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2-10</w:t>
            </w:r>
          </w:p>
        </w:tc>
        <w:tc>
          <w:tcPr>
            <w:tcW w:w="1436" w:type="dxa"/>
          </w:tcPr>
          <w:p w:rsidR="006C5CA9" w:rsidRPr="000E3724" w:rsidRDefault="006C5CA9" w:rsidP="006C5CA9">
            <w:pPr>
              <w:pStyle w:val="TAL"/>
            </w:pPr>
            <w:r w:rsidRPr="000E3724">
              <w:t>Multiple frequency band indication</w:t>
            </w:r>
          </w:p>
        </w:tc>
        <w:tc>
          <w:tcPr>
            <w:tcW w:w="1907" w:type="dxa"/>
          </w:tcPr>
          <w:p w:rsidR="006C5CA9" w:rsidRPr="000E3724" w:rsidRDefault="006C5CA9" w:rsidP="006C5CA9">
            <w:pPr>
              <w:pStyle w:val="TAL"/>
            </w:pPr>
            <w:r w:rsidRPr="000E3724">
              <w:t>Mandatory without capability signalling</w:t>
            </w:r>
          </w:p>
        </w:tc>
        <w:tc>
          <w:tcPr>
            <w:tcW w:w="1128" w:type="dxa"/>
          </w:tcPr>
          <w:p w:rsidR="006C5CA9" w:rsidRPr="006C5CA9" w:rsidRDefault="006C5CA9" w:rsidP="006C5CA9">
            <w:pPr>
              <w:pStyle w:val="TAL"/>
              <w:rPr>
                <w:lang w:eastAsia="zh-CN"/>
              </w:rPr>
            </w:pPr>
            <w:r w:rsidRPr="006C5CA9">
              <w:rPr>
                <w:rFonts w:hint="eastAsia"/>
                <w:lang w:eastAsia="zh-CN"/>
              </w:rPr>
              <w:t>No</w:t>
            </w:r>
          </w:p>
          <w:p w:rsidR="006C5CA9" w:rsidRPr="006C5CA9" w:rsidRDefault="006C5CA9" w:rsidP="006C5CA9">
            <w:pPr>
              <w:pStyle w:val="TAL"/>
              <w:rPr>
                <w:lang w:eastAsia="zh-CN"/>
              </w:rPr>
            </w:pPr>
          </w:p>
        </w:tc>
        <w:tc>
          <w:tcPr>
            <w:tcW w:w="1887" w:type="dxa"/>
          </w:tcPr>
          <w:p w:rsidR="006C5CA9" w:rsidRPr="006C5CA9" w:rsidRDefault="006C5CA9" w:rsidP="006C5CA9">
            <w:pPr>
              <w:pStyle w:val="TAL"/>
              <w:rPr>
                <w:lang w:eastAsia="zh-CN"/>
              </w:rPr>
            </w:pPr>
            <w:r w:rsidRPr="006C5CA9">
              <w:rPr>
                <w:rFonts w:hint="eastAsia"/>
                <w:lang w:eastAsia="zh-CN"/>
              </w:rPr>
              <w:t>Not needed</w:t>
            </w:r>
          </w:p>
        </w:tc>
        <w:tc>
          <w:tcPr>
            <w:tcW w:w="1874" w:type="dxa"/>
          </w:tcPr>
          <w:p w:rsidR="006C5CA9" w:rsidRPr="000E3724" w:rsidRDefault="00F36B38" w:rsidP="00F36B38">
            <w:pPr>
              <w:pStyle w:val="TAL"/>
              <w:rPr>
                <w:lang w:eastAsia="zh-CN"/>
              </w:rPr>
            </w:pPr>
            <w:r>
              <w:rPr>
                <w:rFonts w:hint="eastAsia"/>
                <w:lang w:eastAsia="zh-CN"/>
              </w:rPr>
              <w:t>[not needed] was a</w:t>
            </w:r>
            <w:r w:rsidR="006C5CA9">
              <w:rPr>
                <w:rFonts w:hint="eastAsia"/>
                <w:lang w:eastAsia="zh-CN"/>
              </w:rPr>
              <w:t>greed in the last meeting</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2-11</w:t>
            </w:r>
          </w:p>
        </w:tc>
        <w:tc>
          <w:tcPr>
            <w:tcW w:w="1436" w:type="dxa"/>
          </w:tcPr>
          <w:p w:rsidR="006C5CA9" w:rsidRPr="00410995" w:rsidRDefault="006C5CA9" w:rsidP="006C5CA9">
            <w:pPr>
              <w:pStyle w:val="TAL"/>
              <w:rPr>
                <w:highlight w:val="lightGray"/>
              </w:rPr>
            </w:pPr>
            <w:r w:rsidRPr="00410995">
              <w:rPr>
                <w:highlight w:val="lightGray"/>
              </w:rPr>
              <w:t>Modified MPR behaviour</w:t>
            </w:r>
          </w:p>
        </w:tc>
        <w:tc>
          <w:tcPr>
            <w:tcW w:w="1907" w:type="dxa"/>
          </w:tcPr>
          <w:p w:rsidR="006C5CA9" w:rsidRPr="00410995" w:rsidRDefault="006C5CA9" w:rsidP="006C5CA9">
            <w:pPr>
              <w:pStyle w:val="TAL"/>
              <w:rPr>
                <w:highlight w:val="lightGray"/>
              </w:rPr>
            </w:pPr>
            <w:r w:rsidRPr="00410995">
              <w:rPr>
                <w:highlight w:val="lightGray"/>
              </w:rPr>
              <w:t>Optional with capability signalling</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Optional</w:t>
            </w:r>
          </w:p>
        </w:tc>
        <w:tc>
          <w:tcPr>
            <w:tcW w:w="1874" w:type="dxa"/>
          </w:tcPr>
          <w:p w:rsidR="006C5CA9" w:rsidRPr="000E3724" w:rsidRDefault="006C5CA9" w:rsidP="006C5CA9">
            <w:pPr>
              <w:pStyle w:val="TAL"/>
              <w:rPr>
                <w:lang w:eastAsia="zh-CN"/>
              </w:rPr>
            </w:pPr>
            <w:r>
              <w:rPr>
                <w:lang w:eastAsia="zh-CN"/>
              </w:rPr>
              <w:t>I</w:t>
            </w:r>
            <w:r>
              <w:rPr>
                <w:rFonts w:hint="eastAsia"/>
                <w:lang w:eastAsia="zh-CN"/>
              </w:rPr>
              <w:t>t may be not needed, but still can be optional.</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2-12</w:t>
            </w:r>
          </w:p>
        </w:tc>
        <w:tc>
          <w:tcPr>
            <w:tcW w:w="1436" w:type="dxa"/>
          </w:tcPr>
          <w:p w:rsidR="006C5CA9" w:rsidRPr="000E3724" w:rsidRDefault="006C5CA9" w:rsidP="006C5CA9">
            <w:pPr>
              <w:pStyle w:val="TAL"/>
            </w:pPr>
            <w:r w:rsidRPr="000E3724">
              <w:t>Multiple NS/P-Max</w:t>
            </w:r>
          </w:p>
        </w:tc>
        <w:tc>
          <w:tcPr>
            <w:tcW w:w="1907" w:type="dxa"/>
          </w:tcPr>
          <w:p w:rsidR="006C5CA9" w:rsidRPr="000E3724" w:rsidRDefault="006C5CA9" w:rsidP="006C5CA9">
            <w:pPr>
              <w:pStyle w:val="TAL"/>
            </w:pPr>
            <w:r w:rsidRPr="000E3724">
              <w:t>Mandatory without capability signalling</w:t>
            </w:r>
          </w:p>
        </w:tc>
        <w:tc>
          <w:tcPr>
            <w:tcW w:w="1128" w:type="dxa"/>
          </w:tcPr>
          <w:p w:rsidR="006C5CA9" w:rsidRPr="000E3724" w:rsidRDefault="000E6D17" w:rsidP="006C5CA9">
            <w:pPr>
              <w:pStyle w:val="TAL"/>
              <w:rPr>
                <w:lang w:eastAsia="zh-CN"/>
              </w:rPr>
            </w:pPr>
            <w:r>
              <w:rPr>
                <w:rFonts w:hint="eastAsia"/>
                <w:lang w:eastAsia="zh-CN"/>
              </w:rPr>
              <w:t>No</w:t>
            </w:r>
          </w:p>
        </w:tc>
        <w:tc>
          <w:tcPr>
            <w:tcW w:w="1887" w:type="dxa"/>
          </w:tcPr>
          <w:p w:rsidR="006C5CA9" w:rsidRDefault="006C5CA9" w:rsidP="006C5CA9">
            <w:pPr>
              <w:pStyle w:val="TAL"/>
              <w:rPr>
                <w:lang w:eastAsia="zh-CN"/>
              </w:rPr>
            </w:pPr>
            <w:r>
              <w:rPr>
                <w:rFonts w:hint="eastAsia"/>
                <w:lang w:eastAsia="zh-CN"/>
              </w:rPr>
              <w:t>FFS</w:t>
            </w:r>
          </w:p>
        </w:tc>
        <w:tc>
          <w:tcPr>
            <w:tcW w:w="1874" w:type="dxa"/>
          </w:tcPr>
          <w:p w:rsidR="006C5CA9" w:rsidRPr="000E3724" w:rsidRDefault="006C5CA9" w:rsidP="006C5CA9">
            <w:pPr>
              <w:pStyle w:val="TAL"/>
              <w:rPr>
                <w:lang w:eastAsia="zh-CN"/>
              </w:rPr>
            </w:pPr>
            <w:r>
              <w:rPr>
                <w:rFonts w:hint="eastAsia"/>
                <w:lang w:eastAsia="zh-CN"/>
              </w:rPr>
              <w:t xml:space="preserve">If not clear if local area </w:t>
            </w:r>
            <w:r w:rsidR="006F3887">
              <w:rPr>
                <w:rFonts w:hint="eastAsia"/>
                <w:lang w:eastAsia="zh-CN"/>
              </w:rPr>
              <w:t>IAB-MT needs to support P-max when</w:t>
            </w:r>
            <w:bookmarkStart w:id="1" w:name="_GoBack"/>
            <w:bookmarkEnd w:id="1"/>
            <w:r>
              <w:rPr>
                <w:rFonts w:hint="eastAsia"/>
                <w:lang w:eastAsia="zh-CN"/>
              </w:rPr>
              <w:t xml:space="preserve"> network </w:t>
            </w:r>
            <w:r>
              <w:rPr>
                <w:lang w:eastAsia="zh-CN"/>
              </w:rPr>
              <w:t>configures</w:t>
            </w:r>
            <w:r>
              <w:rPr>
                <w:rFonts w:hint="eastAsia"/>
                <w:lang w:eastAsia="zh-CN"/>
              </w:rPr>
              <w:t xml:space="preserve"> it.</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C50F75" w:rsidRDefault="006C5CA9" w:rsidP="006C5CA9">
            <w:pPr>
              <w:pStyle w:val="TAL"/>
              <w:rPr>
                <w:highlight w:val="lightGray"/>
              </w:rPr>
            </w:pPr>
            <w:r w:rsidRPr="00C50F75">
              <w:rPr>
                <w:highlight w:val="lightGray"/>
              </w:rPr>
              <w:t>2-13</w:t>
            </w:r>
          </w:p>
        </w:tc>
        <w:tc>
          <w:tcPr>
            <w:tcW w:w="1436" w:type="dxa"/>
          </w:tcPr>
          <w:p w:rsidR="006C5CA9" w:rsidRPr="00C50F75" w:rsidRDefault="006C5CA9" w:rsidP="006C5CA9">
            <w:pPr>
              <w:pStyle w:val="TAL"/>
              <w:rPr>
                <w:highlight w:val="lightGray"/>
              </w:rPr>
            </w:pPr>
            <w:r w:rsidRPr="00C50F75">
              <w:rPr>
                <w:highlight w:val="lightGray"/>
              </w:rPr>
              <w:t>Maximum uplink duty cycle for FR1 power class 2 UE</w:t>
            </w:r>
          </w:p>
        </w:tc>
        <w:tc>
          <w:tcPr>
            <w:tcW w:w="1907" w:type="dxa"/>
          </w:tcPr>
          <w:p w:rsidR="006C5CA9" w:rsidRPr="00C50F75" w:rsidRDefault="006C5CA9" w:rsidP="006C5CA9">
            <w:pPr>
              <w:pStyle w:val="TAL"/>
              <w:rPr>
                <w:highlight w:val="lightGray"/>
              </w:rPr>
            </w:pPr>
            <w:r w:rsidRPr="00C50F75">
              <w:rPr>
                <w:highlight w:val="lightGray"/>
              </w:rPr>
              <w:t>Optional with capability signalling. The capability signalling is absent if UE supports 50%</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Not needed</w:t>
            </w:r>
          </w:p>
        </w:tc>
        <w:tc>
          <w:tcPr>
            <w:tcW w:w="1874" w:type="dxa"/>
          </w:tcPr>
          <w:p w:rsidR="006C5CA9" w:rsidRPr="000E3724" w:rsidRDefault="006C5CA9" w:rsidP="006C5CA9">
            <w:pPr>
              <w:pStyle w:val="TAL"/>
              <w:rPr>
                <w:lang w:eastAsia="zh-CN"/>
              </w:rPr>
            </w:pPr>
            <w:r>
              <w:rPr>
                <w:rFonts w:hint="eastAsia"/>
                <w:lang w:eastAsia="zh-CN"/>
              </w:rPr>
              <w:t>Duty cycle is related to SAR, IAB-MT doesn</w:t>
            </w:r>
            <w:r>
              <w:rPr>
                <w:lang w:eastAsia="zh-CN"/>
              </w:rPr>
              <w:t>’</w:t>
            </w:r>
            <w:r>
              <w:rPr>
                <w:rFonts w:hint="eastAsia"/>
                <w:lang w:eastAsia="zh-CN"/>
              </w:rPr>
              <w:t>t have this problem</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C50F75" w:rsidRDefault="006C5CA9" w:rsidP="006C5CA9">
            <w:pPr>
              <w:pStyle w:val="TAL"/>
              <w:rPr>
                <w:highlight w:val="lightGray"/>
              </w:rPr>
            </w:pPr>
            <w:r w:rsidRPr="00C50F75">
              <w:rPr>
                <w:highlight w:val="lightGray"/>
              </w:rPr>
              <w:t>2-14</w:t>
            </w:r>
          </w:p>
        </w:tc>
        <w:tc>
          <w:tcPr>
            <w:tcW w:w="1436" w:type="dxa"/>
          </w:tcPr>
          <w:p w:rsidR="006C5CA9" w:rsidRPr="00C50F75" w:rsidRDefault="006C5CA9" w:rsidP="006C5CA9">
            <w:pPr>
              <w:pStyle w:val="TAL"/>
              <w:rPr>
                <w:highlight w:val="lightGray"/>
              </w:rPr>
            </w:pPr>
            <w:r w:rsidRPr="00C50F75">
              <w:rPr>
                <w:highlight w:val="lightGray"/>
              </w:rPr>
              <w:t>Power boosting for Pi/2 BPSK for power class 3 UE</w:t>
            </w:r>
          </w:p>
        </w:tc>
        <w:tc>
          <w:tcPr>
            <w:tcW w:w="1907" w:type="dxa"/>
          </w:tcPr>
          <w:p w:rsidR="006C5CA9" w:rsidRPr="00C50F75" w:rsidRDefault="006C5CA9" w:rsidP="006C5CA9">
            <w:pPr>
              <w:pStyle w:val="TAL"/>
              <w:rPr>
                <w:highlight w:val="lightGray"/>
              </w:rPr>
            </w:pPr>
            <w:r w:rsidRPr="00C50F75">
              <w:rPr>
                <w:highlight w:val="lightGray"/>
              </w:rPr>
              <w:t>Optional with capability signalling</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Optional</w:t>
            </w:r>
          </w:p>
        </w:tc>
        <w:tc>
          <w:tcPr>
            <w:tcW w:w="1874" w:type="dxa"/>
          </w:tcPr>
          <w:p w:rsidR="006C5CA9" w:rsidRPr="000E3724" w:rsidRDefault="006C5CA9" w:rsidP="006C5CA9">
            <w:pPr>
              <w:pStyle w:val="TAL"/>
              <w:rPr>
                <w:lang w:eastAsia="zh-CN"/>
              </w:rPr>
            </w:pPr>
            <w:r>
              <w:rPr>
                <w:rFonts w:hint="eastAsia"/>
                <w:lang w:eastAsia="zh-CN"/>
              </w:rPr>
              <w:t>BPSK can be optional</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C50F75" w:rsidRDefault="006C5CA9" w:rsidP="006C5CA9">
            <w:pPr>
              <w:pStyle w:val="TAL"/>
              <w:rPr>
                <w:highlight w:val="lightGray"/>
              </w:rPr>
            </w:pPr>
            <w:r w:rsidRPr="00C50F75">
              <w:rPr>
                <w:highlight w:val="lightGray"/>
              </w:rPr>
              <w:t>2-15</w:t>
            </w:r>
          </w:p>
        </w:tc>
        <w:tc>
          <w:tcPr>
            <w:tcW w:w="1436" w:type="dxa"/>
          </w:tcPr>
          <w:p w:rsidR="006C5CA9" w:rsidRPr="00C50F75" w:rsidRDefault="006C5CA9" w:rsidP="006C5CA9">
            <w:pPr>
              <w:pStyle w:val="TAL"/>
              <w:rPr>
                <w:highlight w:val="lightGray"/>
              </w:rPr>
            </w:pPr>
            <w:r w:rsidRPr="00C50F75">
              <w:rPr>
                <w:highlight w:val="lightGray"/>
              </w:rPr>
              <w:t>Maximum uplink duty cycle for FR2</w:t>
            </w:r>
          </w:p>
        </w:tc>
        <w:tc>
          <w:tcPr>
            <w:tcW w:w="1907" w:type="dxa"/>
          </w:tcPr>
          <w:p w:rsidR="006C5CA9" w:rsidRPr="00C50F75" w:rsidRDefault="006C5CA9" w:rsidP="006C5CA9">
            <w:pPr>
              <w:pStyle w:val="TAL"/>
              <w:rPr>
                <w:highlight w:val="lightGray"/>
              </w:rPr>
            </w:pPr>
            <w:r w:rsidRPr="00C50F75">
              <w:rPr>
                <w:highlight w:val="lightGray"/>
              </w:rPr>
              <w:t>Optional with capability signalling</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C5CA9" w:rsidP="006C5CA9">
            <w:pPr>
              <w:pStyle w:val="TAL"/>
              <w:rPr>
                <w:lang w:eastAsia="zh-CN"/>
              </w:rPr>
            </w:pPr>
            <w:r>
              <w:rPr>
                <w:rFonts w:hint="eastAsia"/>
                <w:lang w:eastAsia="zh-CN"/>
              </w:rPr>
              <w:t>Not needed</w:t>
            </w:r>
          </w:p>
        </w:tc>
        <w:tc>
          <w:tcPr>
            <w:tcW w:w="1874" w:type="dxa"/>
          </w:tcPr>
          <w:p w:rsidR="006C5CA9" w:rsidRPr="000E3724" w:rsidRDefault="006C5CA9" w:rsidP="006C5CA9">
            <w:pPr>
              <w:pStyle w:val="TAL"/>
            </w:pPr>
            <w:r>
              <w:rPr>
                <w:rFonts w:hint="eastAsia"/>
                <w:lang w:eastAsia="zh-CN"/>
              </w:rPr>
              <w:t>Duty cycle is related to MPE, IAB-MT doesn</w:t>
            </w:r>
            <w:r>
              <w:rPr>
                <w:lang w:eastAsia="zh-CN"/>
              </w:rPr>
              <w:t>’</w:t>
            </w:r>
            <w:r>
              <w:rPr>
                <w:rFonts w:hint="eastAsia"/>
                <w:lang w:eastAsia="zh-CN"/>
              </w:rPr>
              <w:t>t have this problem</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2-16</w:t>
            </w:r>
          </w:p>
        </w:tc>
        <w:tc>
          <w:tcPr>
            <w:tcW w:w="1436" w:type="dxa"/>
          </w:tcPr>
          <w:p w:rsidR="006C5CA9" w:rsidRPr="000E3724" w:rsidRDefault="006C5CA9" w:rsidP="006C5CA9">
            <w:pPr>
              <w:pStyle w:val="TAL"/>
            </w:pPr>
            <w:r w:rsidRPr="000E3724">
              <w:t>PA architectures for intra-band EN-DC</w:t>
            </w:r>
          </w:p>
        </w:tc>
        <w:tc>
          <w:tcPr>
            <w:tcW w:w="1907" w:type="dxa"/>
          </w:tcPr>
          <w:p w:rsidR="006C5CA9" w:rsidRPr="000E3724" w:rsidRDefault="006C5CA9" w:rsidP="006C5CA9">
            <w:pPr>
              <w:pStyle w:val="TAL"/>
            </w:pPr>
            <w:r w:rsidRPr="000E3724">
              <w:t xml:space="preserve">Mandatory to support either single or dual PA architectures with capability if UE supports intra-band EN-DC configuration </w:t>
            </w:r>
            <w:r w:rsidRPr="000E3724">
              <w:lastRenderedPageBreak/>
              <w:t>in uplink. The capability signalling is absent if UE supports single PA architecture.</w:t>
            </w:r>
          </w:p>
        </w:tc>
        <w:tc>
          <w:tcPr>
            <w:tcW w:w="1128" w:type="dxa"/>
          </w:tcPr>
          <w:p w:rsidR="006C5CA9" w:rsidRPr="000E3724" w:rsidRDefault="006C5CA9" w:rsidP="006C5CA9">
            <w:pPr>
              <w:pStyle w:val="TAL"/>
              <w:rPr>
                <w:lang w:eastAsia="zh-CN"/>
              </w:rPr>
            </w:pPr>
            <w:r>
              <w:rPr>
                <w:rFonts w:hint="eastAsia"/>
                <w:lang w:eastAsia="zh-CN"/>
              </w:rPr>
              <w:lastRenderedPageBreak/>
              <w:t>No</w:t>
            </w:r>
          </w:p>
        </w:tc>
        <w:tc>
          <w:tcPr>
            <w:tcW w:w="1887" w:type="dxa"/>
          </w:tcPr>
          <w:p w:rsidR="006C5CA9" w:rsidRDefault="006C5CA9" w:rsidP="006C5CA9">
            <w:pPr>
              <w:pStyle w:val="TAL"/>
              <w:rPr>
                <w:lang w:eastAsia="zh-CN"/>
              </w:rPr>
            </w:pPr>
            <w:r>
              <w:rPr>
                <w:rFonts w:hint="eastAsia"/>
                <w:lang w:eastAsia="zh-CN"/>
              </w:rPr>
              <w:t>Reuse R15 structure</w:t>
            </w:r>
          </w:p>
        </w:tc>
        <w:tc>
          <w:tcPr>
            <w:tcW w:w="1874" w:type="dxa"/>
          </w:tcPr>
          <w:p w:rsidR="006C5CA9" w:rsidRPr="000E3724" w:rsidRDefault="006C5CA9" w:rsidP="006C5CA9">
            <w:pPr>
              <w:pStyle w:val="TAL"/>
              <w:rPr>
                <w:lang w:eastAsia="zh-CN"/>
              </w:rPr>
            </w:pPr>
            <w:r>
              <w:rPr>
                <w:rFonts w:hint="eastAsia"/>
                <w:lang w:eastAsia="zh-CN"/>
              </w:rPr>
              <w:t xml:space="preserve">IAB can set absent if </w:t>
            </w:r>
            <w:r>
              <w:rPr>
                <w:lang w:eastAsia="zh-CN"/>
              </w:rPr>
              <w:t>single</w:t>
            </w:r>
            <w:r>
              <w:rPr>
                <w:rFonts w:hint="eastAsia"/>
                <w:lang w:eastAsia="zh-CN"/>
              </w:rPr>
              <w:t xml:space="preserve"> PA architecture.</w:t>
            </w:r>
          </w:p>
        </w:tc>
      </w:tr>
      <w:tr w:rsidR="006C5CA9" w:rsidRPr="000E3724" w:rsidTr="006C5CA9">
        <w:tc>
          <w:tcPr>
            <w:tcW w:w="1075" w:type="dxa"/>
            <w:vMerge/>
          </w:tcPr>
          <w:p w:rsidR="006C5CA9" w:rsidRPr="000E3724" w:rsidRDefault="006C5CA9" w:rsidP="006C5CA9">
            <w:pPr>
              <w:pStyle w:val="TAL"/>
            </w:pPr>
          </w:p>
        </w:tc>
        <w:tc>
          <w:tcPr>
            <w:tcW w:w="724" w:type="dxa"/>
          </w:tcPr>
          <w:p w:rsidR="006C5CA9" w:rsidRPr="000E3724" w:rsidRDefault="006C5CA9" w:rsidP="006C5CA9">
            <w:pPr>
              <w:pStyle w:val="TAL"/>
            </w:pPr>
            <w:r w:rsidRPr="000E3724">
              <w:t>2-17</w:t>
            </w:r>
          </w:p>
        </w:tc>
        <w:tc>
          <w:tcPr>
            <w:tcW w:w="1436" w:type="dxa"/>
          </w:tcPr>
          <w:p w:rsidR="006C5CA9" w:rsidRPr="000E3724" w:rsidRDefault="006C5CA9" w:rsidP="006C5CA9">
            <w:pPr>
              <w:pStyle w:val="TAL"/>
            </w:pPr>
            <w:r w:rsidRPr="000E3724">
              <w:t>PA architectures for intra-band UL CA</w:t>
            </w:r>
          </w:p>
        </w:tc>
        <w:tc>
          <w:tcPr>
            <w:tcW w:w="1907" w:type="dxa"/>
          </w:tcPr>
          <w:p w:rsidR="006C5CA9" w:rsidRPr="000E3724" w:rsidRDefault="006C5CA9" w:rsidP="006C5CA9">
            <w:pPr>
              <w:pStyle w:val="TAL"/>
            </w:pPr>
            <w:r w:rsidRPr="000E3724">
              <w:t>Mandatory to support either single or dual PA architectures with capability if UE supports intra-band CA configuration in uplink. The capability signalling is absent if UE supports single PA architecture</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Default="006C5CA9" w:rsidP="006C5CA9">
            <w:pPr>
              <w:pStyle w:val="TAL"/>
              <w:rPr>
                <w:lang w:eastAsia="zh-CN"/>
              </w:rPr>
            </w:pPr>
            <w:r>
              <w:rPr>
                <w:rFonts w:hint="eastAsia"/>
                <w:lang w:eastAsia="zh-CN"/>
              </w:rPr>
              <w:t>Reuse R15 structure</w:t>
            </w:r>
          </w:p>
        </w:tc>
        <w:tc>
          <w:tcPr>
            <w:tcW w:w="1874" w:type="dxa"/>
          </w:tcPr>
          <w:p w:rsidR="006C5CA9" w:rsidRPr="000E3724" w:rsidRDefault="006C5CA9" w:rsidP="006C5CA9">
            <w:pPr>
              <w:pStyle w:val="TAL"/>
              <w:rPr>
                <w:lang w:eastAsia="zh-CN"/>
              </w:rPr>
            </w:pPr>
            <w:r>
              <w:rPr>
                <w:rFonts w:hint="eastAsia"/>
                <w:lang w:eastAsia="zh-CN"/>
              </w:rPr>
              <w:t xml:space="preserve">IAB can set absent if </w:t>
            </w:r>
            <w:r>
              <w:rPr>
                <w:lang w:eastAsia="zh-CN"/>
              </w:rPr>
              <w:t>single</w:t>
            </w:r>
            <w:r>
              <w:rPr>
                <w:rFonts w:hint="eastAsia"/>
                <w:lang w:eastAsia="zh-CN"/>
              </w:rPr>
              <w:t xml:space="preserve"> PA architecture.</w:t>
            </w:r>
          </w:p>
        </w:tc>
      </w:tr>
      <w:tr w:rsidR="006C5CA9" w:rsidRPr="000E3724" w:rsidTr="006C5CA9">
        <w:tc>
          <w:tcPr>
            <w:tcW w:w="1075" w:type="dxa"/>
            <w:vMerge w:val="restart"/>
          </w:tcPr>
          <w:p w:rsidR="006C5CA9" w:rsidRPr="000E3724" w:rsidRDefault="006C5CA9" w:rsidP="006C5CA9">
            <w:pPr>
              <w:pStyle w:val="TAL"/>
            </w:pPr>
            <w:r w:rsidRPr="000E3724">
              <w:t>3. Baseband</w:t>
            </w:r>
          </w:p>
        </w:tc>
        <w:tc>
          <w:tcPr>
            <w:tcW w:w="724" w:type="dxa"/>
          </w:tcPr>
          <w:p w:rsidR="006C5CA9" w:rsidRPr="00C50F75" w:rsidRDefault="006C5CA9" w:rsidP="006C5CA9">
            <w:pPr>
              <w:pStyle w:val="TAL"/>
              <w:rPr>
                <w:highlight w:val="lightGray"/>
              </w:rPr>
            </w:pPr>
            <w:r w:rsidRPr="00C50F75">
              <w:rPr>
                <w:highlight w:val="lightGray"/>
              </w:rPr>
              <w:t>3-1</w:t>
            </w:r>
          </w:p>
        </w:tc>
        <w:tc>
          <w:tcPr>
            <w:tcW w:w="1436" w:type="dxa"/>
          </w:tcPr>
          <w:p w:rsidR="006C5CA9" w:rsidRPr="00C50F75" w:rsidRDefault="006C5CA9" w:rsidP="006C5CA9">
            <w:pPr>
              <w:pStyle w:val="TAL"/>
              <w:rPr>
                <w:highlight w:val="lightGray"/>
              </w:rPr>
            </w:pPr>
            <w:r w:rsidRPr="00C50F75">
              <w:rPr>
                <w:highlight w:val="lightGray"/>
              </w:rPr>
              <w:t>Independent measurement gap configurations for FR1 and FR2</w:t>
            </w:r>
          </w:p>
        </w:tc>
        <w:tc>
          <w:tcPr>
            <w:tcW w:w="1907" w:type="dxa"/>
          </w:tcPr>
          <w:p w:rsidR="006C5CA9" w:rsidRPr="00C50F75" w:rsidRDefault="006C5CA9" w:rsidP="006C5CA9">
            <w:pPr>
              <w:pStyle w:val="TAL"/>
              <w:rPr>
                <w:highlight w:val="lightGray"/>
              </w:rPr>
            </w:pPr>
            <w:r w:rsidRPr="00C50F75">
              <w:rPr>
                <w:highlight w:val="lightGray"/>
              </w:rPr>
              <w:t>Optional with capability signalling</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061E1" w:rsidP="006C5CA9">
            <w:pPr>
              <w:pStyle w:val="TAL"/>
              <w:rPr>
                <w:lang w:eastAsia="zh-CN"/>
              </w:rPr>
            </w:pPr>
            <w:r>
              <w:rPr>
                <w:rFonts w:hint="eastAsia"/>
                <w:lang w:eastAsia="zh-CN"/>
              </w:rPr>
              <w:t>Optional</w:t>
            </w:r>
          </w:p>
        </w:tc>
        <w:tc>
          <w:tcPr>
            <w:tcW w:w="1874" w:type="dxa"/>
          </w:tcPr>
          <w:p w:rsidR="006C5CA9" w:rsidRPr="000E3724" w:rsidRDefault="006C5CA9" w:rsidP="006C5CA9">
            <w:pPr>
              <w:pStyle w:val="TAL"/>
            </w:pPr>
          </w:p>
        </w:tc>
      </w:tr>
      <w:tr w:rsidR="006C5CA9" w:rsidRPr="000E3724" w:rsidTr="006C5CA9">
        <w:tc>
          <w:tcPr>
            <w:tcW w:w="1075" w:type="dxa"/>
            <w:vMerge/>
          </w:tcPr>
          <w:p w:rsidR="006C5CA9" w:rsidRPr="000E3724" w:rsidRDefault="006C5CA9" w:rsidP="006C5CA9">
            <w:pPr>
              <w:pStyle w:val="TAL"/>
            </w:pPr>
          </w:p>
        </w:tc>
        <w:tc>
          <w:tcPr>
            <w:tcW w:w="724" w:type="dxa"/>
          </w:tcPr>
          <w:p w:rsidR="006C5CA9" w:rsidRPr="00C50F75" w:rsidRDefault="006C5CA9" w:rsidP="006C5CA9">
            <w:pPr>
              <w:pStyle w:val="TAL"/>
              <w:rPr>
                <w:highlight w:val="lightGray"/>
              </w:rPr>
            </w:pPr>
            <w:r w:rsidRPr="00C50F75">
              <w:rPr>
                <w:highlight w:val="lightGray"/>
              </w:rPr>
              <w:t>3-2</w:t>
            </w:r>
          </w:p>
        </w:tc>
        <w:tc>
          <w:tcPr>
            <w:tcW w:w="1436" w:type="dxa"/>
          </w:tcPr>
          <w:p w:rsidR="006C5CA9" w:rsidRPr="00C50F75" w:rsidRDefault="006C5CA9" w:rsidP="006C5CA9">
            <w:pPr>
              <w:pStyle w:val="TAL"/>
              <w:rPr>
                <w:highlight w:val="lightGray"/>
              </w:rPr>
            </w:pPr>
            <w:r w:rsidRPr="00C50F75">
              <w:rPr>
                <w:highlight w:val="lightGray"/>
              </w:rPr>
              <w:t>Simultaneous reception of data and SS block with different numerologies when UE conducts the serving cell measurement or intra-frequency measurement</w:t>
            </w:r>
          </w:p>
        </w:tc>
        <w:tc>
          <w:tcPr>
            <w:tcW w:w="1907" w:type="dxa"/>
          </w:tcPr>
          <w:p w:rsidR="006C5CA9" w:rsidRPr="00C50F75" w:rsidRDefault="006C5CA9" w:rsidP="006C5CA9">
            <w:pPr>
              <w:pStyle w:val="TAL"/>
              <w:rPr>
                <w:highlight w:val="lightGray"/>
              </w:rPr>
            </w:pPr>
            <w:r w:rsidRPr="00C50F75">
              <w:rPr>
                <w:highlight w:val="lightGray"/>
              </w:rPr>
              <w:t>Optional with capability signalling</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061E1" w:rsidP="006C5CA9">
            <w:pPr>
              <w:pStyle w:val="TAL"/>
            </w:pPr>
            <w:r>
              <w:rPr>
                <w:rFonts w:hint="eastAsia"/>
                <w:lang w:eastAsia="zh-CN"/>
              </w:rPr>
              <w:t>Optional</w:t>
            </w:r>
          </w:p>
        </w:tc>
        <w:tc>
          <w:tcPr>
            <w:tcW w:w="1874" w:type="dxa"/>
          </w:tcPr>
          <w:p w:rsidR="006C5CA9" w:rsidRPr="000E3724" w:rsidRDefault="006C5CA9" w:rsidP="006C5CA9">
            <w:pPr>
              <w:pStyle w:val="TAL"/>
            </w:pPr>
          </w:p>
        </w:tc>
      </w:tr>
      <w:tr w:rsidR="006C5CA9" w:rsidRPr="000E3724" w:rsidTr="006C5CA9">
        <w:tc>
          <w:tcPr>
            <w:tcW w:w="1075" w:type="dxa"/>
            <w:vMerge/>
          </w:tcPr>
          <w:p w:rsidR="006C5CA9" w:rsidRPr="000E3724" w:rsidRDefault="006C5CA9" w:rsidP="006C5CA9">
            <w:pPr>
              <w:pStyle w:val="TAL"/>
            </w:pPr>
          </w:p>
        </w:tc>
        <w:tc>
          <w:tcPr>
            <w:tcW w:w="724" w:type="dxa"/>
          </w:tcPr>
          <w:p w:rsidR="006C5CA9" w:rsidRPr="00C50F75" w:rsidRDefault="006C5CA9" w:rsidP="006C5CA9">
            <w:pPr>
              <w:pStyle w:val="TAL"/>
              <w:rPr>
                <w:highlight w:val="lightGray"/>
              </w:rPr>
            </w:pPr>
            <w:r w:rsidRPr="00C50F75">
              <w:rPr>
                <w:highlight w:val="lightGray"/>
              </w:rPr>
              <w:t>3-3</w:t>
            </w:r>
          </w:p>
        </w:tc>
        <w:tc>
          <w:tcPr>
            <w:tcW w:w="1436" w:type="dxa"/>
          </w:tcPr>
          <w:p w:rsidR="006C5CA9" w:rsidRPr="00C50F75" w:rsidRDefault="006C5CA9" w:rsidP="006C5CA9">
            <w:pPr>
              <w:pStyle w:val="TAL"/>
              <w:rPr>
                <w:highlight w:val="lightGray"/>
              </w:rPr>
            </w:pPr>
            <w:r w:rsidRPr="00C50F75">
              <w:rPr>
                <w:highlight w:val="lightGray"/>
              </w:rPr>
              <w:t>Short measurement gap</w:t>
            </w:r>
          </w:p>
        </w:tc>
        <w:tc>
          <w:tcPr>
            <w:tcW w:w="1907" w:type="dxa"/>
          </w:tcPr>
          <w:p w:rsidR="006C5CA9" w:rsidRPr="00C50F75" w:rsidRDefault="006C5CA9" w:rsidP="006C5CA9">
            <w:pPr>
              <w:pStyle w:val="TAL"/>
              <w:rPr>
                <w:highlight w:val="lightGray"/>
              </w:rPr>
            </w:pPr>
            <w:r w:rsidRPr="00C50F75">
              <w:rPr>
                <w:highlight w:val="lightGray"/>
              </w:rPr>
              <w:t>Optional with capability signalling</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061E1" w:rsidP="006C5CA9">
            <w:pPr>
              <w:pStyle w:val="TAL"/>
            </w:pPr>
            <w:r>
              <w:rPr>
                <w:rFonts w:hint="eastAsia"/>
                <w:lang w:eastAsia="zh-CN"/>
              </w:rPr>
              <w:t>Optional</w:t>
            </w:r>
          </w:p>
        </w:tc>
        <w:tc>
          <w:tcPr>
            <w:tcW w:w="1874" w:type="dxa"/>
          </w:tcPr>
          <w:p w:rsidR="006C5CA9" w:rsidRPr="000E3724" w:rsidRDefault="006C5CA9" w:rsidP="006C5CA9">
            <w:pPr>
              <w:pStyle w:val="TAL"/>
            </w:pPr>
          </w:p>
        </w:tc>
      </w:tr>
      <w:tr w:rsidR="006C5CA9" w:rsidRPr="000E3724" w:rsidTr="006C5CA9">
        <w:tc>
          <w:tcPr>
            <w:tcW w:w="1075" w:type="dxa"/>
            <w:vMerge/>
          </w:tcPr>
          <w:p w:rsidR="006C5CA9" w:rsidRPr="000E3724" w:rsidRDefault="006C5CA9" w:rsidP="006C5CA9">
            <w:pPr>
              <w:pStyle w:val="TAL"/>
            </w:pPr>
          </w:p>
        </w:tc>
        <w:tc>
          <w:tcPr>
            <w:tcW w:w="724" w:type="dxa"/>
          </w:tcPr>
          <w:p w:rsidR="006C5CA9" w:rsidRPr="00C50F75" w:rsidRDefault="006C5CA9" w:rsidP="006C5CA9">
            <w:pPr>
              <w:pStyle w:val="TAL"/>
              <w:rPr>
                <w:highlight w:val="lightGray"/>
              </w:rPr>
            </w:pPr>
            <w:r w:rsidRPr="00C50F75">
              <w:rPr>
                <w:highlight w:val="lightGray"/>
              </w:rPr>
              <w:t>3-4</w:t>
            </w:r>
          </w:p>
        </w:tc>
        <w:tc>
          <w:tcPr>
            <w:tcW w:w="1436" w:type="dxa"/>
          </w:tcPr>
          <w:p w:rsidR="006C5CA9" w:rsidRPr="00C50F75" w:rsidRDefault="006C5CA9" w:rsidP="006C5CA9">
            <w:pPr>
              <w:pStyle w:val="TAL"/>
              <w:rPr>
                <w:highlight w:val="lightGray"/>
              </w:rPr>
            </w:pPr>
            <w:r w:rsidRPr="00C50F75">
              <w:rPr>
                <w:highlight w:val="lightGray"/>
              </w:rPr>
              <w:t>SU-MIMO Interference Mitigation advanced receiver</w:t>
            </w:r>
          </w:p>
        </w:tc>
        <w:tc>
          <w:tcPr>
            <w:tcW w:w="1907" w:type="dxa"/>
          </w:tcPr>
          <w:p w:rsidR="006C5CA9" w:rsidRPr="00C50F75" w:rsidRDefault="006C5CA9" w:rsidP="006C5CA9">
            <w:pPr>
              <w:pStyle w:val="TAL"/>
              <w:rPr>
                <w:highlight w:val="lightGray"/>
              </w:rPr>
            </w:pPr>
            <w:r w:rsidRPr="00C50F75">
              <w:rPr>
                <w:highlight w:val="lightGray"/>
              </w:rPr>
              <w:t>Optional without capability signalling</w:t>
            </w:r>
          </w:p>
        </w:tc>
        <w:tc>
          <w:tcPr>
            <w:tcW w:w="1128" w:type="dxa"/>
          </w:tcPr>
          <w:p w:rsidR="006C5CA9" w:rsidRPr="000E3724" w:rsidRDefault="006C5CA9" w:rsidP="006C5CA9">
            <w:pPr>
              <w:pStyle w:val="TAL"/>
              <w:rPr>
                <w:lang w:eastAsia="zh-CN"/>
              </w:rPr>
            </w:pPr>
            <w:r>
              <w:rPr>
                <w:rFonts w:hint="eastAsia"/>
                <w:lang w:eastAsia="zh-CN"/>
              </w:rPr>
              <w:t>No</w:t>
            </w:r>
          </w:p>
        </w:tc>
        <w:tc>
          <w:tcPr>
            <w:tcW w:w="1887" w:type="dxa"/>
          </w:tcPr>
          <w:p w:rsidR="006C5CA9" w:rsidRPr="000E3724" w:rsidRDefault="006061E1" w:rsidP="006C5CA9">
            <w:pPr>
              <w:pStyle w:val="TAL"/>
            </w:pPr>
            <w:r>
              <w:rPr>
                <w:rFonts w:hint="eastAsia"/>
                <w:lang w:eastAsia="zh-CN"/>
              </w:rPr>
              <w:t>Optional</w:t>
            </w:r>
          </w:p>
        </w:tc>
        <w:tc>
          <w:tcPr>
            <w:tcW w:w="1874" w:type="dxa"/>
          </w:tcPr>
          <w:p w:rsidR="006C5CA9" w:rsidRPr="000E3724" w:rsidRDefault="006C5CA9" w:rsidP="006C5CA9">
            <w:pPr>
              <w:pStyle w:val="TAL"/>
            </w:pPr>
          </w:p>
        </w:tc>
      </w:tr>
    </w:tbl>
    <w:p w:rsidR="009A676D" w:rsidRDefault="009A676D" w:rsidP="009A676D">
      <w:pPr>
        <w:rPr>
          <w:lang w:val="en-US"/>
        </w:rPr>
      </w:pP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946ACC" w:rsidRDefault="00D5661C" w:rsidP="00E345EC">
      <w:pPr>
        <w:spacing w:before="0" w:after="120"/>
        <w:jc w:val="left"/>
        <w:rPr>
          <w:sz w:val="20"/>
          <w:szCs w:val="20"/>
        </w:rPr>
      </w:pPr>
      <w:r>
        <w:rPr>
          <w:rFonts w:hint="eastAsia"/>
          <w:sz w:val="20"/>
          <w:szCs w:val="20"/>
        </w:rPr>
        <w:t xml:space="preserve">This contribution provides our views on IAB-MT feature list. We have the following proposals and </w:t>
      </w:r>
    </w:p>
    <w:p w:rsidR="00D5661C" w:rsidRDefault="00D5661C" w:rsidP="00D5661C">
      <w:pPr>
        <w:rPr>
          <w:b/>
        </w:rPr>
      </w:pPr>
      <w:r>
        <w:rPr>
          <w:rFonts w:hint="eastAsia"/>
          <w:b/>
        </w:rPr>
        <w:t>Proposal 1: RAN4 only discuss a minimum set of mandatory features for local area IAB-MT. The wide area IAB-MT can declare the supported features.</w:t>
      </w:r>
    </w:p>
    <w:p w:rsidR="00D5661C" w:rsidRDefault="00D5661C" w:rsidP="00D5661C">
      <w:pPr>
        <w:rPr>
          <w:b/>
        </w:rPr>
      </w:pPr>
      <w:r>
        <w:rPr>
          <w:rFonts w:hint="eastAsia"/>
          <w:b/>
        </w:rPr>
        <w:t xml:space="preserve">Proposal 2: The minimum </w:t>
      </w:r>
      <w:r>
        <w:rPr>
          <w:b/>
        </w:rPr>
        <w:t>set of mandatory features is related to the initial access or establish</w:t>
      </w:r>
      <w:r>
        <w:rPr>
          <w:rFonts w:hint="eastAsia"/>
          <w:b/>
        </w:rPr>
        <w:t>ing an RRC connection with network.</w:t>
      </w:r>
    </w:p>
    <w:p w:rsidR="00D5661C" w:rsidRPr="006C5CA9" w:rsidRDefault="00D5661C" w:rsidP="00D5661C">
      <w:pPr>
        <w:rPr>
          <w:b/>
        </w:rPr>
      </w:pPr>
      <w:r w:rsidRPr="006C5CA9">
        <w:rPr>
          <w:rFonts w:hint="eastAsia"/>
          <w:b/>
        </w:rPr>
        <w:t xml:space="preserve">Proposal 3: </w:t>
      </w:r>
      <w:r>
        <w:rPr>
          <w:rFonts w:hint="eastAsia"/>
          <w:b/>
        </w:rPr>
        <w:t>Whether</w:t>
      </w:r>
      <w:r w:rsidRPr="006C5CA9">
        <w:rPr>
          <w:rFonts w:hint="eastAsia"/>
          <w:b/>
        </w:rPr>
        <w:t xml:space="preserve"> the features will be supported for wide area IAB-MT </w:t>
      </w:r>
      <w:r>
        <w:rPr>
          <w:rFonts w:hint="eastAsia"/>
          <w:b/>
        </w:rPr>
        <w:t>can be declared by the</w:t>
      </w:r>
      <w:r w:rsidRPr="006C5CA9">
        <w:rPr>
          <w:rFonts w:hint="eastAsia"/>
          <w:b/>
        </w:rPr>
        <w:t xml:space="preserve"> manufacture</w:t>
      </w:r>
      <w:r>
        <w:rPr>
          <w:rFonts w:hint="eastAsia"/>
          <w:b/>
        </w:rPr>
        <w:t>r</w:t>
      </w:r>
      <w:r w:rsidRPr="006C5CA9">
        <w:rPr>
          <w:rFonts w:hint="eastAsia"/>
          <w:b/>
        </w:rPr>
        <w:t>.</w:t>
      </w:r>
    </w:p>
    <w:p w:rsidR="00D5661C" w:rsidRDefault="00D5661C" w:rsidP="00D5661C">
      <w:pPr>
        <w:rPr>
          <w:b/>
        </w:rPr>
      </w:pPr>
      <w:r w:rsidRPr="009A676D">
        <w:rPr>
          <w:rFonts w:hint="eastAsia"/>
          <w:b/>
        </w:rPr>
        <w:t xml:space="preserve">Proposal </w:t>
      </w:r>
      <w:r>
        <w:rPr>
          <w:rFonts w:hint="eastAsia"/>
          <w:b/>
        </w:rPr>
        <w:t>4</w:t>
      </w:r>
      <w:r w:rsidRPr="009A676D">
        <w:rPr>
          <w:rFonts w:hint="eastAsia"/>
          <w:b/>
        </w:rPr>
        <w:t xml:space="preserve">: </w:t>
      </w:r>
      <w:r w:rsidRPr="009A676D">
        <w:rPr>
          <w:b/>
        </w:rPr>
        <w:t xml:space="preserve">All optional features remain optional for </w:t>
      </w:r>
      <w:r>
        <w:rPr>
          <w:rFonts w:hint="eastAsia"/>
          <w:b/>
        </w:rPr>
        <w:t xml:space="preserve">local area </w:t>
      </w:r>
      <w:r>
        <w:rPr>
          <w:b/>
        </w:rPr>
        <w:t>IAB-MTs</w:t>
      </w:r>
      <w:r>
        <w:rPr>
          <w:rFonts w:hint="eastAsia"/>
          <w:b/>
        </w:rPr>
        <w:t>.</w:t>
      </w:r>
    </w:p>
    <w:p w:rsidR="00D5661C" w:rsidRPr="009A676D" w:rsidRDefault="00D5661C" w:rsidP="00D5661C">
      <w:pPr>
        <w:rPr>
          <w:b/>
        </w:rPr>
      </w:pPr>
      <w:r w:rsidRPr="009A676D">
        <w:rPr>
          <w:rFonts w:hint="eastAsia"/>
          <w:b/>
        </w:rPr>
        <w:t xml:space="preserve">Proposal </w:t>
      </w:r>
      <w:r>
        <w:rPr>
          <w:rFonts w:hint="eastAsia"/>
          <w:b/>
        </w:rPr>
        <w:t>5</w:t>
      </w:r>
      <w:r w:rsidRPr="009A676D">
        <w:rPr>
          <w:rFonts w:hint="eastAsia"/>
          <w:b/>
        </w:rPr>
        <w:t>: If the views are different as not supported or optional,</w:t>
      </w:r>
      <w:r>
        <w:rPr>
          <w:rFonts w:hint="eastAsia"/>
          <w:b/>
        </w:rPr>
        <w:t xml:space="preserve"> the compromise can be optional because IAB-MT can choose not to support when the feature is optional.</w:t>
      </w:r>
    </w:p>
    <w:p w:rsidR="00D5661C" w:rsidRPr="005E306D" w:rsidRDefault="005E306D" w:rsidP="00E345EC">
      <w:pPr>
        <w:spacing w:before="0" w:after="120"/>
        <w:jc w:val="left"/>
        <w:rPr>
          <w:sz w:val="20"/>
          <w:szCs w:val="20"/>
        </w:rPr>
      </w:pPr>
      <w:r>
        <w:rPr>
          <w:rFonts w:hint="eastAsia"/>
          <w:sz w:val="20"/>
          <w:szCs w:val="20"/>
        </w:rPr>
        <w:t xml:space="preserve">The views on the minimum set and the mandatory/optional </w:t>
      </w:r>
      <w:r>
        <w:rPr>
          <w:sz w:val="20"/>
          <w:szCs w:val="20"/>
        </w:rPr>
        <w:t>suggestion</w:t>
      </w:r>
      <w:r>
        <w:rPr>
          <w:rFonts w:hint="eastAsia"/>
          <w:sz w:val="20"/>
          <w:szCs w:val="20"/>
        </w:rPr>
        <w:t xml:space="preserve"> are provided in Table 1.</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lastRenderedPageBreak/>
        <w:t>Reference</w:t>
      </w:r>
    </w:p>
    <w:p w:rsidR="00AD7EE8" w:rsidRPr="00AD7EE8" w:rsidRDefault="002E4536" w:rsidP="00AD7EE8">
      <w:pPr>
        <w:spacing w:after="120"/>
        <w:jc w:val="left"/>
        <w:rPr>
          <w:sz w:val="20"/>
          <w:szCs w:val="20"/>
          <w:lang w:val="x-none"/>
        </w:rPr>
      </w:pPr>
      <w:r w:rsidRPr="00AD7EE8">
        <w:rPr>
          <w:sz w:val="20"/>
          <w:szCs w:val="20"/>
          <w:lang w:val="x-none"/>
        </w:rPr>
        <w:t>[1]</w:t>
      </w:r>
      <w:r w:rsidR="003D6436" w:rsidRPr="00AD7EE8">
        <w:rPr>
          <w:rFonts w:hint="eastAsia"/>
          <w:sz w:val="20"/>
          <w:szCs w:val="20"/>
          <w:lang w:val="x-none"/>
        </w:rPr>
        <w:t xml:space="preserve"> </w:t>
      </w:r>
      <w:r w:rsidR="00AD7EE8" w:rsidRPr="00AD7EE8">
        <w:rPr>
          <w:sz w:val="20"/>
          <w:szCs w:val="20"/>
          <w:lang w:val="x-none"/>
        </w:rPr>
        <w:t>R4-2005584</w:t>
      </w:r>
      <w:r w:rsidR="00AD7EE8">
        <w:rPr>
          <w:rFonts w:hint="eastAsia"/>
          <w:sz w:val="20"/>
          <w:szCs w:val="20"/>
          <w:lang w:val="x-none"/>
        </w:rPr>
        <w:t xml:space="preserve">, </w:t>
      </w:r>
      <w:r w:rsidR="00AD7EE8">
        <w:rPr>
          <w:sz w:val="20"/>
          <w:szCs w:val="20"/>
          <w:lang w:val="x-none"/>
        </w:rPr>
        <w:t>“</w:t>
      </w:r>
      <w:r w:rsidR="00AD7EE8" w:rsidRPr="00AD7EE8">
        <w:rPr>
          <w:sz w:val="20"/>
          <w:szCs w:val="20"/>
          <w:lang w:val="x-none"/>
        </w:rPr>
        <w:t>Email discussion summary for</w:t>
      </w:r>
      <w:r w:rsidR="00AD7EE8" w:rsidRPr="00AD7EE8">
        <w:rPr>
          <w:rFonts w:hint="eastAsia"/>
          <w:sz w:val="20"/>
          <w:szCs w:val="20"/>
          <w:lang w:val="x-none"/>
        </w:rPr>
        <w:t xml:space="preserve"> </w:t>
      </w:r>
      <w:r w:rsidR="00AD7EE8" w:rsidRPr="00AD7EE8">
        <w:rPr>
          <w:sz w:val="20"/>
          <w:szCs w:val="20"/>
          <w:lang w:val="x-none"/>
        </w:rPr>
        <w:t xml:space="preserve">[94e </w:t>
      </w:r>
      <w:proofErr w:type="spellStart"/>
      <w:r w:rsidR="00AD7EE8" w:rsidRPr="00AD7EE8">
        <w:rPr>
          <w:sz w:val="20"/>
          <w:szCs w:val="20"/>
          <w:lang w:val="x-none"/>
        </w:rPr>
        <w:t>Bis</w:t>
      </w:r>
      <w:proofErr w:type="spellEnd"/>
      <w:r w:rsidR="00AD7EE8" w:rsidRPr="00AD7EE8">
        <w:rPr>
          <w:sz w:val="20"/>
          <w:szCs w:val="20"/>
          <w:lang w:val="x-none"/>
        </w:rPr>
        <w:t xml:space="preserve">][206] </w:t>
      </w:r>
      <w:proofErr w:type="spellStart"/>
      <w:r w:rsidR="00AD7EE8" w:rsidRPr="00AD7EE8">
        <w:rPr>
          <w:sz w:val="20"/>
          <w:szCs w:val="20"/>
          <w:lang w:val="x-none"/>
        </w:rPr>
        <w:t>NR_IAB_Featurelist</w:t>
      </w:r>
      <w:proofErr w:type="spellEnd"/>
      <w:r w:rsidR="00AD7EE8">
        <w:rPr>
          <w:sz w:val="20"/>
          <w:szCs w:val="20"/>
          <w:lang w:val="x-none"/>
        </w:rPr>
        <w:t>”</w:t>
      </w:r>
    </w:p>
    <w:p w:rsidR="00AD7EE8" w:rsidRDefault="00AD7EE8" w:rsidP="00AD7EE8">
      <w:pPr>
        <w:spacing w:after="120"/>
        <w:jc w:val="left"/>
        <w:rPr>
          <w:sz w:val="20"/>
          <w:szCs w:val="20"/>
          <w:lang w:val="x-none"/>
        </w:rPr>
      </w:pPr>
      <w:r>
        <w:rPr>
          <w:rFonts w:hint="eastAsia"/>
          <w:sz w:val="20"/>
          <w:szCs w:val="20"/>
          <w:lang w:val="x-none"/>
        </w:rPr>
        <w:t xml:space="preserve">[2] </w:t>
      </w:r>
      <w:r w:rsidRPr="00AD7EE8">
        <w:rPr>
          <w:sz w:val="20"/>
          <w:szCs w:val="20"/>
          <w:lang w:val="x-none"/>
        </w:rPr>
        <w:t>R4-2005606</w:t>
      </w:r>
      <w:r>
        <w:rPr>
          <w:rFonts w:hint="eastAsia"/>
          <w:sz w:val="20"/>
          <w:szCs w:val="20"/>
          <w:lang w:val="x-none"/>
        </w:rPr>
        <w:t xml:space="preserve">, </w:t>
      </w:r>
      <w:r>
        <w:rPr>
          <w:sz w:val="20"/>
          <w:szCs w:val="20"/>
          <w:lang w:val="x-none"/>
        </w:rPr>
        <w:t>“</w:t>
      </w:r>
      <w:r w:rsidRPr="00AD7EE8">
        <w:rPr>
          <w:sz w:val="20"/>
          <w:szCs w:val="20"/>
          <w:lang w:val="x-none"/>
        </w:rPr>
        <w:t>WF on IAB-MT RAN4 features</w:t>
      </w:r>
      <w:r>
        <w:rPr>
          <w:sz w:val="20"/>
          <w:szCs w:val="20"/>
          <w:lang w:val="x-none"/>
        </w:rPr>
        <w:t>”</w:t>
      </w:r>
      <w:r>
        <w:rPr>
          <w:rFonts w:hint="eastAsia"/>
          <w:sz w:val="20"/>
          <w:szCs w:val="20"/>
          <w:lang w:val="x-none"/>
        </w:rPr>
        <w:t xml:space="preserve">, </w:t>
      </w:r>
      <w:r w:rsidRPr="00AD7EE8">
        <w:rPr>
          <w:rFonts w:hint="eastAsia"/>
          <w:sz w:val="20"/>
          <w:szCs w:val="20"/>
          <w:lang w:val="x-none"/>
        </w:rPr>
        <w:t>Qualcomm</w:t>
      </w:r>
    </w:p>
    <w:p w:rsidR="00AD7EE8" w:rsidRPr="00AD7EE8" w:rsidRDefault="00AD7EE8" w:rsidP="00AD7EE8">
      <w:pPr>
        <w:spacing w:after="120"/>
        <w:jc w:val="left"/>
        <w:rPr>
          <w:sz w:val="20"/>
          <w:szCs w:val="20"/>
          <w:lang w:val="x-none"/>
        </w:rPr>
      </w:pPr>
      <w:r>
        <w:rPr>
          <w:rFonts w:hint="eastAsia"/>
          <w:sz w:val="20"/>
          <w:szCs w:val="20"/>
          <w:lang w:val="x-none"/>
        </w:rPr>
        <w:t xml:space="preserve">[3] </w:t>
      </w:r>
      <w:r w:rsidRPr="00AD7EE8">
        <w:rPr>
          <w:sz w:val="20"/>
          <w:szCs w:val="20"/>
          <w:lang w:val="x-none"/>
        </w:rPr>
        <w:t>R4-2005608</w:t>
      </w:r>
      <w:r>
        <w:rPr>
          <w:rFonts w:hint="eastAsia"/>
          <w:sz w:val="20"/>
          <w:szCs w:val="20"/>
          <w:lang w:val="x-none"/>
        </w:rPr>
        <w:t xml:space="preserve">, </w:t>
      </w:r>
      <w:r>
        <w:rPr>
          <w:sz w:val="20"/>
          <w:szCs w:val="20"/>
          <w:lang w:val="x-none"/>
        </w:rPr>
        <w:t>“</w:t>
      </w:r>
      <w:r w:rsidRPr="00AD7EE8">
        <w:rPr>
          <w:sz w:val="20"/>
          <w:szCs w:val="20"/>
          <w:lang w:val="x-none"/>
        </w:rPr>
        <w:t>LS on RAN4 IAB-MT feature list agreement</w:t>
      </w:r>
      <w:r>
        <w:rPr>
          <w:sz w:val="20"/>
          <w:szCs w:val="20"/>
          <w:lang w:val="x-none"/>
        </w:rPr>
        <w:t>”</w:t>
      </w:r>
      <w:r>
        <w:rPr>
          <w:rFonts w:hint="eastAsia"/>
          <w:sz w:val="20"/>
          <w:szCs w:val="20"/>
          <w:lang w:val="x-none"/>
        </w:rPr>
        <w:t xml:space="preserve">, </w:t>
      </w:r>
      <w:r w:rsidRPr="00AD7EE8">
        <w:rPr>
          <w:rFonts w:hint="eastAsia"/>
          <w:sz w:val="20"/>
          <w:szCs w:val="20"/>
          <w:lang w:val="x-none"/>
        </w:rPr>
        <w:t>Qualcomm</w:t>
      </w:r>
    </w:p>
    <w:sectPr w:rsidR="00AD7EE8" w:rsidRPr="00AD7EE8"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3A00" w:rsidRDefault="00573A00" w:rsidP="0095591C">
      <w:pPr>
        <w:spacing w:after="60"/>
        <w:ind w:left="210"/>
      </w:pPr>
      <w:r>
        <w:separator/>
      </w:r>
    </w:p>
  </w:endnote>
  <w:endnote w:type="continuationSeparator" w:id="0">
    <w:p w:rsidR="00573A00" w:rsidRDefault="00573A0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6F3887">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3A00" w:rsidRDefault="00573A00" w:rsidP="0095591C">
      <w:pPr>
        <w:spacing w:after="60"/>
        <w:ind w:left="210"/>
      </w:pPr>
      <w:r>
        <w:separator/>
      </w:r>
    </w:p>
  </w:footnote>
  <w:footnote w:type="continuationSeparator" w:id="0">
    <w:p w:rsidR="00573A00" w:rsidRDefault="00573A0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691E" w:rsidRDefault="009D691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2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
  </w:num>
  <w:num w:numId="4">
    <w:abstractNumId w:val="14"/>
  </w:num>
  <w:num w:numId="5">
    <w:abstractNumId w:val="5"/>
  </w:num>
  <w:num w:numId="6">
    <w:abstractNumId w:val="21"/>
  </w:num>
  <w:num w:numId="7">
    <w:abstractNumId w:val="2"/>
  </w:num>
  <w:num w:numId="8">
    <w:abstractNumId w:val="15"/>
  </w:num>
  <w:num w:numId="9">
    <w:abstractNumId w:val="9"/>
  </w:num>
  <w:num w:numId="10">
    <w:abstractNumId w:val="20"/>
  </w:num>
  <w:num w:numId="11">
    <w:abstractNumId w:val="22"/>
  </w:num>
  <w:num w:numId="12">
    <w:abstractNumId w:val="24"/>
  </w:num>
  <w:num w:numId="13">
    <w:abstractNumId w:val="11"/>
  </w:num>
  <w:num w:numId="14">
    <w:abstractNumId w:val="12"/>
  </w:num>
  <w:num w:numId="15">
    <w:abstractNumId w:val="7"/>
  </w:num>
  <w:num w:numId="16">
    <w:abstractNumId w:val="18"/>
  </w:num>
  <w:num w:numId="17">
    <w:abstractNumId w:val="0"/>
  </w:num>
  <w:num w:numId="18">
    <w:abstractNumId w:val="8"/>
  </w:num>
  <w:num w:numId="19">
    <w:abstractNumId w:val="13"/>
  </w:num>
  <w:num w:numId="20">
    <w:abstractNumId w:val="10"/>
  </w:num>
  <w:num w:numId="21">
    <w:abstractNumId w:val="23"/>
  </w:num>
  <w:num w:numId="22">
    <w:abstractNumId w:val="4"/>
  </w:num>
  <w:num w:numId="23">
    <w:abstractNumId w:val="6"/>
  </w:num>
  <w:num w:numId="24">
    <w:abstractNumId w:val="19"/>
  </w:num>
  <w:num w:numId="25">
    <w:abstractNumId w:val="16"/>
  </w:num>
  <w:num w:numId="26">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24C"/>
    <w:rsid w:val="000264B0"/>
    <w:rsid w:val="00026E46"/>
    <w:rsid w:val="00026F12"/>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400BB"/>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7EDB"/>
    <w:rsid w:val="00080509"/>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66C"/>
    <w:rsid w:val="001437B8"/>
    <w:rsid w:val="00143968"/>
    <w:rsid w:val="00144532"/>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88F"/>
    <w:rsid w:val="0018517C"/>
    <w:rsid w:val="00185406"/>
    <w:rsid w:val="00185C08"/>
    <w:rsid w:val="00186108"/>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800A9"/>
    <w:rsid w:val="0028041A"/>
    <w:rsid w:val="00281149"/>
    <w:rsid w:val="002827E0"/>
    <w:rsid w:val="00282A0D"/>
    <w:rsid w:val="002836DA"/>
    <w:rsid w:val="00283834"/>
    <w:rsid w:val="0028427E"/>
    <w:rsid w:val="002870BD"/>
    <w:rsid w:val="002900B2"/>
    <w:rsid w:val="00290653"/>
    <w:rsid w:val="002911CD"/>
    <w:rsid w:val="002911D9"/>
    <w:rsid w:val="00291EEE"/>
    <w:rsid w:val="0029264F"/>
    <w:rsid w:val="002928FA"/>
    <w:rsid w:val="00293E6A"/>
    <w:rsid w:val="0029431D"/>
    <w:rsid w:val="00294774"/>
    <w:rsid w:val="002947F5"/>
    <w:rsid w:val="0029562B"/>
    <w:rsid w:val="00295FF4"/>
    <w:rsid w:val="00297A2E"/>
    <w:rsid w:val="002A023A"/>
    <w:rsid w:val="002A0C23"/>
    <w:rsid w:val="002A0F0A"/>
    <w:rsid w:val="002A1E9B"/>
    <w:rsid w:val="002A2862"/>
    <w:rsid w:val="002A2A92"/>
    <w:rsid w:val="002A2C22"/>
    <w:rsid w:val="002A3165"/>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5BA"/>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A25"/>
    <w:rsid w:val="00352026"/>
    <w:rsid w:val="00352AE6"/>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620"/>
    <w:rsid w:val="00386660"/>
    <w:rsid w:val="0039101D"/>
    <w:rsid w:val="00391319"/>
    <w:rsid w:val="0039185B"/>
    <w:rsid w:val="00391A8C"/>
    <w:rsid w:val="00391E96"/>
    <w:rsid w:val="003926A6"/>
    <w:rsid w:val="003937D9"/>
    <w:rsid w:val="003942C5"/>
    <w:rsid w:val="003945B6"/>
    <w:rsid w:val="00394AB2"/>
    <w:rsid w:val="0039593E"/>
    <w:rsid w:val="00395BD6"/>
    <w:rsid w:val="00396D93"/>
    <w:rsid w:val="0039757F"/>
    <w:rsid w:val="00397B89"/>
    <w:rsid w:val="00397EB3"/>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F8A"/>
    <w:rsid w:val="0047201E"/>
    <w:rsid w:val="00472B0E"/>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D8E"/>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471"/>
    <w:rsid w:val="005870CE"/>
    <w:rsid w:val="0058715C"/>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1146B"/>
    <w:rsid w:val="00612200"/>
    <w:rsid w:val="0061286A"/>
    <w:rsid w:val="00612D62"/>
    <w:rsid w:val="00613707"/>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FB1"/>
    <w:rsid w:val="00697128"/>
    <w:rsid w:val="006975D2"/>
    <w:rsid w:val="00697749"/>
    <w:rsid w:val="00697DEB"/>
    <w:rsid w:val="006A005E"/>
    <w:rsid w:val="006A0941"/>
    <w:rsid w:val="006A0FFA"/>
    <w:rsid w:val="006A1885"/>
    <w:rsid w:val="006A21EC"/>
    <w:rsid w:val="006A25A2"/>
    <w:rsid w:val="006A2772"/>
    <w:rsid w:val="006A324E"/>
    <w:rsid w:val="006A36A7"/>
    <w:rsid w:val="006A3A4F"/>
    <w:rsid w:val="006A4C15"/>
    <w:rsid w:val="006A5A90"/>
    <w:rsid w:val="006A5D69"/>
    <w:rsid w:val="006A5E91"/>
    <w:rsid w:val="006A7113"/>
    <w:rsid w:val="006B0130"/>
    <w:rsid w:val="006B0DAC"/>
    <w:rsid w:val="006B10FB"/>
    <w:rsid w:val="006B13BF"/>
    <w:rsid w:val="006B36CB"/>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20F9"/>
    <w:rsid w:val="006F239B"/>
    <w:rsid w:val="006F3492"/>
    <w:rsid w:val="006F356D"/>
    <w:rsid w:val="006F35BF"/>
    <w:rsid w:val="006F3887"/>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9F9"/>
    <w:rsid w:val="007868EB"/>
    <w:rsid w:val="00786980"/>
    <w:rsid w:val="0078704D"/>
    <w:rsid w:val="0078772A"/>
    <w:rsid w:val="00787DFF"/>
    <w:rsid w:val="00793E86"/>
    <w:rsid w:val="0079478A"/>
    <w:rsid w:val="007949B6"/>
    <w:rsid w:val="007949D3"/>
    <w:rsid w:val="00794FA3"/>
    <w:rsid w:val="0079520C"/>
    <w:rsid w:val="00795504"/>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BD9"/>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275D"/>
    <w:rsid w:val="008232A5"/>
    <w:rsid w:val="00824316"/>
    <w:rsid w:val="008244EB"/>
    <w:rsid w:val="00824AE2"/>
    <w:rsid w:val="00824E50"/>
    <w:rsid w:val="0082545E"/>
    <w:rsid w:val="008260C3"/>
    <w:rsid w:val="00827FC2"/>
    <w:rsid w:val="00830D9B"/>
    <w:rsid w:val="00830ECB"/>
    <w:rsid w:val="00831240"/>
    <w:rsid w:val="00832073"/>
    <w:rsid w:val="0083305E"/>
    <w:rsid w:val="00833824"/>
    <w:rsid w:val="00835066"/>
    <w:rsid w:val="008352F9"/>
    <w:rsid w:val="00836074"/>
    <w:rsid w:val="00837D42"/>
    <w:rsid w:val="00837F6E"/>
    <w:rsid w:val="00840418"/>
    <w:rsid w:val="008404EC"/>
    <w:rsid w:val="0084225E"/>
    <w:rsid w:val="008425AC"/>
    <w:rsid w:val="008425FC"/>
    <w:rsid w:val="00842FBF"/>
    <w:rsid w:val="0084338C"/>
    <w:rsid w:val="00843B48"/>
    <w:rsid w:val="00843EFC"/>
    <w:rsid w:val="008457A2"/>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C0C"/>
    <w:rsid w:val="009751D3"/>
    <w:rsid w:val="00975779"/>
    <w:rsid w:val="00976938"/>
    <w:rsid w:val="00976D6B"/>
    <w:rsid w:val="00976E0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B7F70"/>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497"/>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B5B"/>
    <w:rsid w:val="00AD3DB0"/>
    <w:rsid w:val="00AD3FC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51FF"/>
    <w:rsid w:val="00BA5394"/>
    <w:rsid w:val="00BA6447"/>
    <w:rsid w:val="00BA7280"/>
    <w:rsid w:val="00BA767B"/>
    <w:rsid w:val="00BA7F1B"/>
    <w:rsid w:val="00BB00B7"/>
    <w:rsid w:val="00BB049C"/>
    <w:rsid w:val="00BB1B5E"/>
    <w:rsid w:val="00BB1E9A"/>
    <w:rsid w:val="00BB2BFA"/>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9CF"/>
    <w:rsid w:val="00C07F3F"/>
    <w:rsid w:val="00C11555"/>
    <w:rsid w:val="00C11D7C"/>
    <w:rsid w:val="00C11E37"/>
    <w:rsid w:val="00C12C8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F34"/>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97"/>
    <w:rsid w:val="00CF0574"/>
    <w:rsid w:val="00CF0936"/>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129C"/>
    <w:rsid w:val="00D116AC"/>
    <w:rsid w:val="00D11FE5"/>
    <w:rsid w:val="00D12CE8"/>
    <w:rsid w:val="00D13153"/>
    <w:rsid w:val="00D13924"/>
    <w:rsid w:val="00D13A3A"/>
    <w:rsid w:val="00D13BC4"/>
    <w:rsid w:val="00D13F5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412"/>
    <w:rsid w:val="00D25546"/>
    <w:rsid w:val="00D2616A"/>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D2B"/>
    <w:rsid w:val="00D71140"/>
    <w:rsid w:val="00D72080"/>
    <w:rsid w:val="00D72185"/>
    <w:rsid w:val="00D7222D"/>
    <w:rsid w:val="00D72266"/>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2A"/>
    <w:rsid w:val="00E2199D"/>
    <w:rsid w:val="00E224F8"/>
    <w:rsid w:val="00E22F7A"/>
    <w:rsid w:val="00E2314B"/>
    <w:rsid w:val="00E23BAB"/>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A09"/>
    <w:rsid w:val="00E41A3D"/>
    <w:rsid w:val="00E4200F"/>
    <w:rsid w:val="00E42942"/>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C26"/>
    <w:rsid w:val="00F269F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8F26A-996B-4455-B8B6-C0A5483AA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1826</TotalTime>
  <Pages>8</Pages>
  <Words>1954</Words>
  <Characters>11140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13068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117</cp:revision>
  <cp:lastPrinted>2007-04-24T00:59:00Z</cp:lastPrinted>
  <dcterms:created xsi:type="dcterms:W3CDTF">2020-01-22T05:22:00Z</dcterms:created>
  <dcterms:modified xsi:type="dcterms:W3CDTF">2020-05-15T15:50:00Z</dcterms:modified>
</cp:coreProperties>
</file>